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25" w:val="left" w:leader="none"/>
          <w:tab w:pos="7937" w:val="left" w:leader="none"/>
        </w:tabs>
        <w:spacing w:line="240" w:lineRule="auto"/>
        <w:ind w:left="630" w:right="0" w:firstLin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1138844</wp:posOffset>
            </wp:positionH>
            <wp:positionV relativeFrom="page">
              <wp:posOffset>10045024</wp:posOffset>
            </wp:positionV>
            <wp:extent cx="1016133" cy="31775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133" cy="31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25"/>
          <w:sz w:val="20"/>
        </w:rPr>
        <w:drawing>
          <wp:inline distT="0" distB="0" distL="0" distR="0">
            <wp:extent cx="831900" cy="48320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900" cy="48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  <w:sz w:val="20"/>
        </w:rPr>
      </w:r>
      <w:r>
        <w:rPr>
          <w:rFonts w:ascii="Times New Roman"/>
          <w:position w:val="25"/>
          <w:sz w:val="20"/>
        </w:rPr>
        <w:tab/>
      </w:r>
      <w:r>
        <w:rPr>
          <w:rFonts w:ascii="Times New Roman"/>
          <w:position w:val="45"/>
          <w:sz w:val="20"/>
        </w:rPr>
        <w:drawing>
          <wp:inline distT="0" distB="0" distL="0" distR="0">
            <wp:extent cx="709848" cy="365759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848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5"/>
          <w:sz w:val="20"/>
        </w:rPr>
      </w:r>
      <w:r>
        <w:rPr>
          <w:rFonts w:ascii="Times New Roman"/>
          <w:position w:val="45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77076" cy="6096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07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41"/>
        <w:ind w:left="658" w:right="7278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333333"/>
          <w:sz w:val="12"/>
        </w:rPr>
        <w:t>Servicio Canario de la Salud</w:t>
      </w:r>
      <w:r>
        <w:rPr>
          <w:rFonts w:ascii="Arial" w:hAnsi="Arial"/>
          <w:b/>
          <w:color w:val="333333"/>
          <w:spacing w:val="-32"/>
          <w:sz w:val="12"/>
        </w:rPr>
        <w:t> </w:t>
      </w:r>
      <w:r>
        <w:rPr>
          <w:rFonts w:ascii="Arial" w:hAnsi="Arial"/>
          <w:b/>
          <w:color w:val="333333"/>
          <w:sz w:val="12"/>
        </w:rPr>
        <w:t>DIRECCIÓN GENERAL</w:t>
      </w:r>
      <w:r>
        <w:rPr>
          <w:rFonts w:ascii="Arial" w:hAnsi="Arial"/>
          <w:b/>
          <w:color w:val="333333"/>
          <w:spacing w:val="1"/>
          <w:sz w:val="12"/>
        </w:rPr>
        <w:t> </w:t>
      </w:r>
      <w:r>
        <w:rPr>
          <w:rFonts w:ascii="Arial" w:hAnsi="Arial"/>
          <w:b/>
          <w:color w:val="333333"/>
          <w:sz w:val="12"/>
        </w:rPr>
        <w:t>RECURSOS</w:t>
      </w:r>
      <w:r>
        <w:rPr>
          <w:rFonts w:ascii="Arial" w:hAnsi="Arial"/>
          <w:b/>
          <w:color w:val="333333"/>
          <w:spacing w:val="-5"/>
          <w:sz w:val="12"/>
        </w:rPr>
        <w:t> </w:t>
      </w:r>
      <w:r>
        <w:rPr>
          <w:rFonts w:ascii="Arial" w:hAnsi="Arial"/>
          <w:b/>
          <w:color w:val="333333"/>
          <w:sz w:val="12"/>
        </w:rPr>
        <w:t>ECONÓMICOS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9"/>
        </w:rPr>
      </w:pPr>
    </w:p>
    <w:p>
      <w:pPr>
        <w:pStyle w:val="Heading1"/>
        <w:spacing w:before="58"/>
      </w:pPr>
      <w:r>
        <w:rPr/>
        <w:t>CONTRATO</w:t>
      </w:r>
      <w:r>
        <w:rPr>
          <w:spacing w:val="-11"/>
        </w:rPr>
        <w:t> </w:t>
      </w:r>
      <w:r>
        <w:rPr/>
        <w:t>ADMINISTRATIVO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SERVICIOS</w:t>
      </w:r>
    </w:p>
    <w:p>
      <w:pPr>
        <w:pStyle w:val="BodyText"/>
        <w:spacing w:before="119"/>
        <w:ind w:left="2307" w:right="2228"/>
        <w:jc w:val="center"/>
      </w:pPr>
      <w:r>
        <w:rPr/>
        <w:t>En</w:t>
      </w:r>
      <w:r>
        <w:rPr>
          <w:spacing w:val="-3"/>
        </w:rPr>
        <w:t> </w:t>
      </w:r>
      <w:r>
        <w:rPr/>
        <w:t>Las Palmas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Gran</w:t>
      </w:r>
      <w:r>
        <w:rPr>
          <w:spacing w:val="-2"/>
        </w:rPr>
        <w:t> </w:t>
      </w:r>
      <w:r>
        <w:rPr/>
        <w:t>Canaria,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29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2020.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2181"/>
      </w:pPr>
      <w:r>
        <w:rPr/>
        <w:t>REUNIDOS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240" w:right="112" w:firstLine="710"/>
        <w:jc w:val="both"/>
      </w:pPr>
      <w:r>
        <w:rPr>
          <w:b/>
          <w:spacing w:val="-2"/>
        </w:rPr>
        <w:t>DE</w:t>
      </w:r>
      <w:r>
        <w:rPr>
          <w:b/>
          <w:spacing w:val="-9"/>
        </w:rPr>
        <w:t> </w:t>
      </w:r>
      <w:r>
        <w:rPr>
          <w:b/>
          <w:spacing w:val="-2"/>
        </w:rPr>
        <w:t>UNA</w:t>
      </w:r>
      <w:r>
        <w:rPr>
          <w:b/>
          <w:spacing w:val="-8"/>
        </w:rPr>
        <w:t> </w:t>
      </w:r>
      <w:r>
        <w:rPr>
          <w:b/>
          <w:spacing w:val="-2"/>
        </w:rPr>
        <w:t>PARTE:</w:t>
      </w:r>
      <w:r>
        <w:rPr>
          <w:b/>
          <w:spacing w:val="-6"/>
        </w:rPr>
        <w:t> </w:t>
      </w:r>
      <w:r>
        <w:rPr>
          <w:b/>
          <w:spacing w:val="-2"/>
        </w:rPr>
        <w:t>Dª</w:t>
      </w:r>
      <w:r>
        <w:rPr>
          <w:b/>
          <w:spacing w:val="-10"/>
        </w:rPr>
        <w:t> </w:t>
      </w:r>
      <w:r>
        <w:rPr>
          <w:b/>
          <w:spacing w:val="-2"/>
        </w:rPr>
        <w:t>Ana</w:t>
      </w:r>
      <w:r>
        <w:rPr>
          <w:b/>
          <w:spacing w:val="-8"/>
        </w:rPr>
        <w:t> </w:t>
      </w:r>
      <w:r>
        <w:rPr>
          <w:b/>
          <w:spacing w:val="-2"/>
        </w:rPr>
        <w:t>María</w:t>
      </w:r>
      <w:r>
        <w:rPr>
          <w:b/>
          <w:spacing w:val="-8"/>
        </w:rPr>
        <w:t> </w:t>
      </w:r>
      <w:r>
        <w:rPr>
          <w:b/>
          <w:spacing w:val="-2"/>
        </w:rPr>
        <w:t>Pérez</w:t>
      </w:r>
      <w:r>
        <w:rPr>
          <w:b/>
          <w:spacing w:val="-8"/>
        </w:rPr>
        <w:t> </w:t>
      </w:r>
      <w:r>
        <w:rPr>
          <w:b/>
          <w:spacing w:val="-2"/>
        </w:rPr>
        <w:t>Afonso</w:t>
      </w:r>
      <w:r>
        <w:rPr>
          <w:spacing w:val="-2"/>
        </w:rPr>
        <w:t>,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calidad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Directora</w:t>
      </w:r>
      <w:r>
        <w:rPr>
          <w:spacing w:val="-7"/>
        </w:rPr>
        <w:t> </w:t>
      </w:r>
      <w:r>
        <w:rPr>
          <w:spacing w:val="-1"/>
        </w:rPr>
        <w:t>General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Recursos</w:t>
      </w:r>
      <w:r>
        <w:rPr>
          <w:spacing w:val="-8"/>
        </w:rPr>
        <w:t> </w:t>
      </w:r>
      <w:r>
        <w:rPr>
          <w:spacing w:val="-1"/>
        </w:rPr>
        <w:t>Económicos</w:t>
      </w:r>
      <w:r>
        <w:rPr>
          <w:spacing w:val="-45"/>
        </w:rPr>
        <w:t> </w:t>
      </w:r>
      <w:r>
        <w:rPr/>
        <w:t>del Servicio Canario de la Salud del Gobierno de Canarias según nombramiento efectuado por Decreto</w:t>
      </w:r>
      <w:r>
        <w:rPr>
          <w:spacing w:val="1"/>
        </w:rPr>
        <w:t> </w:t>
      </w:r>
      <w:r>
        <w:rPr/>
        <w:t>310/2019, de 30 de agosto, de la Consejería de Sanidad (B.O.C. nº 168, de 2 de septiembre de 2019), con</w:t>
      </w:r>
      <w:r>
        <w:rPr>
          <w:spacing w:val="1"/>
        </w:rPr>
        <w:t> </w:t>
      </w:r>
      <w:r>
        <w:rPr/>
        <w:t>facultad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suscribir</w:t>
      </w:r>
      <w:r>
        <w:rPr>
          <w:spacing w:val="-8"/>
        </w:rPr>
        <w:t> </w:t>
      </w:r>
      <w:r>
        <w:rPr/>
        <w:t>contratos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nombre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Administración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Comunidad</w:t>
      </w:r>
      <w:r>
        <w:rPr>
          <w:spacing w:val="-7"/>
        </w:rPr>
        <w:t> </w:t>
      </w:r>
      <w:r>
        <w:rPr/>
        <w:t>Autónoma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Canarias</w:t>
      </w:r>
      <w:r>
        <w:rPr>
          <w:spacing w:val="-7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virtud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lo</w:t>
      </w:r>
      <w:r>
        <w:rPr>
          <w:spacing w:val="-10"/>
        </w:rPr>
        <w:t> </w:t>
      </w:r>
      <w:r>
        <w:rPr>
          <w:spacing w:val="-1"/>
        </w:rPr>
        <w:t>dispuesto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artículo</w:t>
      </w:r>
      <w:r>
        <w:rPr>
          <w:spacing w:val="-11"/>
        </w:rPr>
        <w:t> </w:t>
      </w:r>
      <w:r>
        <w:rPr>
          <w:spacing w:val="-1"/>
        </w:rPr>
        <w:t>2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orden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Consejería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Sanidad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20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noviembre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2012,</w:t>
      </w:r>
      <w:r>
        <w:rPr>
          <w:spacing w:val="-9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determina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centralizada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bienes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sanitaria,</w:t>
      </w:r>
      <w:r>
        <w:rPr>
          <w:spacing w:val="-4"/>
        </w:rPr>
        <w:t> </w:t>
      </w:r>
      <w:r>
        <w:rPr/>
        <w:t>en</w:t>
      </w:r>
      <w:r>
        <w:rPr>
          <w:spacing w:val="-45"/>
        </w:rPr>
        <w:t> </w:t>
      </w:r>
      <w:r>
        <w:rPr/>
        <w:t>relación con la Disposición transitoria</w:t>
      </w:r>
      <w:r>
        <w:rPr>
          <w:spacing w:val="1"/>
        </w:rPr>
        <w:t> </w:t>
      </w:r>
      <w:r>
        <w:rPr/>
        <w:t>única de la orden de la Consejería de Sanidad de 26 de diciembre de</w:t>
      </w:r>
      <w:r>
        <w:rPr>
          <w:spacing w:val="1"/>
        </w:rPr>
        <w:t> </w:t>
      </w:r>
      <w:r>
        <w:rPr>
          <w:spacing w:val="-4"/>
        </w:rPr>
        <w:t>2018,</w:t>
      </w:r>
      <w:r>
        <w:rPr>
          <w:spacing w:val="-6"/>
        </w:rPr>
        <w:t> </w:t>
      </w:r>
      <w:r>
        <w:rPr>
          <w:spacing w:val="-4"/>
        </w:rPr>
        <w:t>por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que</w:t>
      </w:r>
      <w:r>
        <w:rPr>
          <w:spacing w:val="-6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-3"/>
        </w:rPr>
        <w:t>regula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5"/>
        </w:rPr>
        <w:t> </w:t>
      </w:r>
      <w:r>
        <w:rPr>
          <w:spacing w:val="-3"/>
        </w:rPr>
        <w:t>programación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contratación</w:t>
      </w:r>
      <w:r>
        <w:rPr>
          <w:spacing w:val="-8"/>
        </w:rPr>
        <w:t> </w:t>
      </w:r>
      <w:r>
        <w:rPr>
          <w:spacing w:val="-3"/>
        </w:rPr>
        <w:t>pública,</w:t>
      </w:r>
      <w:r>
        <w:rPr>
          <w:spacing w:val="-6"/>
        </w:rPr>
        <w:t> </w:t>
      </w:r>
      <w:r>
        <w:rPr>
          <w:spacing w:val="-3"/>
        </w:rPr>
        <w:t>el</w:t>
      </w:r>
      <w:r>
        <w:rPr>
          <w:spacing w:val="-6"/>
        </w:rPr>
        <w:t> </w:t>
      </w:r>
      <w:r>
        <w:rPr>
          <w:spacing w:val="-3"/>
        </w:rPr>
        <w:t>régimen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6"/>
        </w:rPr>
        <w:t> </w:t>
      </w:r>
      <w:r>
        <w:rPr>
          <w:spacing w:val="-3"/>
        </w:rPr>
        <w:t>contratación</w:t>
      </w:r>
      <w:r>
        <w:rPr>
          <w:spacing w:val="-6"/>
        </w:rPr>
        <w:t> </w:t>
      </w:r>
      <w:r>
        <w:rPr>
          <w:spacing w:val="-3"/>
        </w:rPr>
        <w:t>centralizada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Mesas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Contratación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Servicio</w:t>
      </w:r>
      <w:r>
        <w:rPr>
          <w:spacing w:val="-6"/>
        </w:rPr>
        <w:t> </w:t>
      </w:r>
      <w:r>
        <w:rPr/>
        <w:t>Canario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Salud.</w:t>
      </w:r>
    </w:p>
    <w:p>
      <w:pPr>
        <w:spacing w:before="57"/>
        <w:ind w:left="240" w:right="111" w:firstLine="710"/>
        <w:jc w:val="both"/>
        <w:rPr>
          <w:sz w:val="21"/>
        </w:rPr>
      </w:pPr>
      <w:r>
        <w:rPr>
          <w:b/>
          <w:spacing w:val="-3"/>
          <w:sz w:val="21"/>
        </w:rPr>
        <w:t>DE</w:t>
      </w:r>
      <w:r>
        <w:rPr>
          <w:b/>
          <w:spacing w:val="-5"/>
          <w:sz w:val="21"/>
        </w:rPr>
        <w:t> </w:t>
      </w:r>
      <w:r>
        <w:rPr>
          <w:b/>
          <w:spacing w:val="-3"/>
          <w:sz w:val="21"/>
        </w:rPr>
        <w:t>OTRA </w:t>
      </w:r>
      <w:r>
        <w:rPr>
          <w:b/>
          <w:spacing w:val="-2"/>
          <w:sz w:val="21"/>
        </w:rPr>
        <w:t>PARTE:</w:t>
      </w:r>
      <w:r>
        <w:rPr>
          <w:b/>
          <w:spacing w:val="-3"/>
          <w:sz w:val="21"/>
        </w:rPr>
        <w:t> </w:t>
      </w:r>
      <w:r>
        <w:rPr>
          <w:b/>
          <w:spacing w:val="-2"/>
          <w:sz w:val="21"/>
        </w:rPr>
        <w:t>D.</w:t>
      </w:r>
      <w:r>
        <w:rPr>
          <w:b/>
          <w:spacing w:val="-9"/>
          <w:sz w:val="21"/>
        </w:rPr>
        <w:t> </w:t>
      </w:r>
      <w:r>
        <w:rPr>
          <w:b/>
          <w:spacing w:val="-2"/>
          <w:sz w:val="21"/>
        </w:rPr>
        <w:t>Oscar</w:t>
      </w:r>
      <w:r>
        <w:rPr>
          <w:b/>
          <w:spacing w:val="-9"/>
          <w:sz w:val="21"/>
        </w:rPr>
        <w:t> </w:t>
      </w:r>
      <w:r>
        <w:rPr>
          <w:b/>
          <w:spacing w:val="-2"/>
          <w:sz w:val="21"/>
        </w:rPr>
        <w:t>Díaz</w:t>
      </w:r>
      <w:r>
        <w:rPr>
          <w:b/>
          <w:spacing w:val="-9"/>
          <w:sz w:val="21"/>
        </w:rPr>
        <w:t> </w:t>
      </w:r>
      <w:r>
        <w:rPr>
          <w:b/>
          <w:spacing w:val="-2"/>
          <w:sz w:val="21"/>
        </w:rPr>
        <w:t>Melián,</w:t>
      </w:r>
      <w:r>
        <w:rPr>
          <w:b/>
          <w:spacing w:val="-6"/>
          <w:sz w:val="21"/>
        </w:rPr>
        <w:t> </w:t>
      </w:r>
      <w:r>
        <w:rPr>
          <w:spacing w:val="-2"/>
          <w:sz w:val="21"/>
        </w:rPr>
        <w:t>mayor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de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edad,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con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D.N.I.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nº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43260573-B,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actuando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en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calidad</w:t>
      </w:r>
      <w:r>
        <w:rPr>
          <w:spacing w:val="-45"/>
          <w:sz w:val="21"/>
        </w:rPr>
        <w:t> </w:t>
      </w:r>
      <w:r>
        <w:rPr>
          <w:sz w:val="21"/>
        </w:rPr>
        <w:t>de Administrador Único de la empresa </w:t>
      </w:r>
      <w:r>
        <w:rPr>
          <w:b/>
          <w:sz w:val="21"/>
        </w:rPr>
        <w:t>Transportes Antonio Díaz Hernández, SL., </w:t>
      </w:r>
      <w:r>
        <w:rPr>
          <w:sz w:val="21"/>
        </w:rPr>
        <w:t>C.I.F. Nº B-35062926, con</w:t>
      </w:r>
      <w:r>
        <w:rPr>
          <w:spacing w:val="1"/>
          <w:sz w:val="21"/>
        </w:rPr>
        <w:t> </w:t>
      </w:r>
      <w:r>
        <w:rPr>
          <w:sz w:val="21"/>
        </w:rPr>
        <w:t>domicilio</w:t>
      </w:r>
      <w:r>
        <w:rPr>
          <w:spacing w:val="-10"/>
          <w:sz w:val="21"/>
        </w:rPr>
        <w:t> </w:t>
      </w:r>
      <w:r>
        <w:rPr>
          <w:sz w:val="21"/>
        </w:rPr>
        <w:t>postal</w:t>
      </w:r>
      <w:r>
        <w:rPr>
          <w:spacing w:val="-8"/>
          <w:sz w:val="21"/>
        </w:rPr>
        <w:t> </w:t>
      </w:r>
      <w:r>
        <w:rPr>
          <w:sz w:val="21"/>
        </w:rPr>
        <w:t>en</w:t>
      </w:r>
      <w:r>
        <w:rPr>
          <w:spacing w:val="-10"/>
          <w:sz w:val="21"/>
        </w:rPr>
        <w:t> </w:t>
      </w:r>
      <w:r>
        <w:rPr>
          <w:sz w:val="21"/>
        </w:rPr>
        <w:t>Agüimes</w:t>
      </w:r>
      <w:r>
        <w:rPr>
          <w:spacing w:val="-8"/>
          <w:sz w:val="21"/>
        </w:rPr>
        <w:t> </w:t>
      </w:r>
      <w:r>
        <w:rPr>
          <w:sz w:val="21"/>
        </w:rPr>
        <w:t>(Las</w:t>
      </w:r>
      <w:r>
        <w:rPr>
          <w:spacing w:val="-9"/>
          <w:sz w:val="21"/>
        </w:rPr>
        <w:t> </w:t>
      </w:r>
      <w:r>
        <w:rPr>
          <w:sz w:val="21"/>
        </w:rPr>
        <w:t>Palmas),</w:t>
      </w:r>
      <w:r>
        <w:rPr>
          <w:spacing w:val="-11"/>
          <w:sz w:val="21"/>
        </w:rPr>
        <w:t> </w:t>
      </w:r>
      <w:r>
        <w:rPr>
          <w:sz w:val="21"/>
        </w:rPr>
        <w:t>calle</w:t>
      </w:r>
      <w:r>
        <w:rPr>
          <w:spacing w:val="-9"/>
          <w:sz w:val="21"/>
        </w:rPr>
        <w:t> </w:t>
      </w:r>
      <w:r>
        <w:rPr>
          <w:sz w:val="21"/>
        </w:rPr>
        <w:t>Las</w:t>
      </w:r>
      <w:r>
        <w:rPr>
          <w:spacing w:val="-9"/>
          <w:sz w:val="21"/>
        </w:rPr>
        <w:t> </w:t>
      </w:r>
      <w:r>
        <w:rPr>
          <w:sz w:val="21"/>
        </w:rPr>
        <w:t>Mimosas,</w:t>
      </w:r>
      <w:r>
        <w:rPr>
          <w:spacing w:val="-9"/>
          <w:sz w:val="21"/>
        </w:rPr>
        <w:t> </w:t>
      </w:r>
      <w:r>
        <w:rPr>
          <w:sz w:val="21"/>
        </w:rPr>
        <w:t>nº</w:t>
      </w:r>
      <w:r>
        <w:rPr>
          <w:spacing w:val="-4"/>
          <w:sz w:val="21"/>
        </w:rPr>
        <w:t> </w:t>
      </w:r>
      <w:r>
        <w:rPr>
          <w:sz w:val="21"/>
        </w:rPr>
        <w:t>41A</w:t>
      </w:r>
      <w:r>
        <w:rPr>
          <w:spacing w:val="-7"/>
          <w:sz w:val="21"/>
        </w:rPr>
        <w:t> </w:t>
      </w:r>
      <w:r>
        <w:rPr>
          <w:sz w:val="21"/>
        </w:rPr>
        <w:t>-</w:t>
      </w:r>
      <w:r>
        <w:rPr>
          <w:spacing w:val="-9"/>
          <w:sz w:val="21"/>
        </w:rPr>
        <w:t> </w:t>
      </w:r>
      <w:r>
        <w:rPr>
          <w:sz w:val="21"/>
        </w:rPr>
        <w:t>C.P.</w:t>
      </w:r>
      <w:r>
        <w:rPr>
          <w:spacing w:val="-9"/>
          <w:sz w:val="21"/>
        </w:rPr>
        <w:t> </w:t>
      </w:r>
      <w:r>
        <w:rPr>
          <w:sz w:val="21"/>
        </w:rPr>
        <w:t>35118,</w:t>
      </w:r>
      <w:r>
        <w:rPr>
          <w:spacing w:val="-10"/>
          <w:sz w:val="21"/>
        </w:rPr>
        <w:t> </w:t>
      </w:r>
      <w:r>
        <w:rPr>
          <w:sz w:val="21"/>
        </w:rPr>
        <w:t>con</w:t>
      </w:r>
      <w:r>
        <w:rPr>
          <w:spacing w:val="-10"/>
          <w:sz w:val="21"/>
        </w:rPr>
        <w:t> </w:t>
      </w:r>
      <w:r>
        <w:rPr>
          <w:sz w:val="21"/>
        </w:rPr>
        <w:t>poder</w:t>
      </w:r>
      <w:r>
        <w:rPr>
          <w:spacing w:val="-9"/>
          <w:sz w:val="21"/>
        </w:rPr>
        <w:t> </w:t>
      </w:r>
      <w:r>
        <w:rPr>
          <w:sz w:val="21"/>
        </w:rPr>
        <w:t>conferido</w:t>
      </w:r>
      <w:r>
        <w:rPr>
          <w:spacing w:val="-9"/>
          <w:sz w:val="21"/>
        </w:rPr>
        <w:t> </w:t>
      </w:r>
      <w:r>
        <w:rPr>
          <w:sz w:val="21"/>
        </w:rPr>
        <w:t>ante</w:t>
      </w:r>
      <w:r>
        <w:rPr>
          <w:spacing w:val="-10"/>
          <w:sz w:val="21"/>
        </w:rPr>
        <w:t> </w:t>
      </w:r>
      <w:r>
        <w:rPr>
          <w:sz w:val="21"/>
        </w:rPr>
        <w:t>el</w:t>
      </w:r>
      <w:r>
        <w:rPr>
          <w:spacing w:val="-45"/>
          <w:sz w:val="21"/>
        </w:rPr>
        <w:t> </w:t>
      </w:r>
      <w:r>
        <w:rPr>
          <w:sz w:val="21"/>
        </w:rPr>
        <w:t>Notario</w:t>
      </w:r>
      <w:r>
        <w:rPr>
          <w:spacing w:val="-10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Las</w:t>
      </w:r>
      <w:r>
        <w:rPr>
          <w:spacing w:val="-8"/>
          <w:sz w:val="21"/>
        </w:rPr>
        <w:t> </w:t>
      </w:r>
      <w:r>
        <w:rPr>
          <w:sz w:val="21"/>
        </w:rPr>
        <w:t>Palmas</w:t>
      </w:r>
      <w:r>
        <w:rPr>
          <w:spacing w:val="-8"/>
          <w:sz w:val="21"/>
        </w:rPr>
        <w:t> </w:t>
      </w:r>
      <w:r>
        <w:rPr>
          <w:sz w:val="21"/>
        </w:rPr>
        <w:t>D.</w:t>
      </w:r>
      <w:r>
        <w:rPr>
          <w:spacing w:val="-9"/>
          <w:sz w:val="21"/>
        </w:rPr>
        <w:t> </w:t>
      </w:r>
      <w:r>
        <w:rPr>
          <w:sz w:val="21"/>
        </w:rPr>
        <w:t>Alfonso</w:t>
      </w:r>
      <w:r>
        <w:rPr>
          <w:spacing w:val="-8"/>
          <w:sz w:val="21"/>
        </w:rPr>
        <w:t> </w:t>
      </w:r>
      <w:r>
        <w:rPr>
          <w:sz w:val="21"/>
        </w:rPr>
        <w:t>Zapata</w:t>
      </w:r>
      <w:r>
        <w:rPr>
          <w:spacing w:val="-6"/>
          <w:sz w:val="21"/>
        </w:rPr>
        <w:t> </w:t>
      </w:r>
      <w:r>
        <w:rPr>
          <w:sz w:val="21"/>
        </w:rPr>
        <w:t>Zapta</w:t>
      </w:r>
      <w:r>
        <w:rPr>
          <w:spacing w:val="-8"/>
          <w:sz w:val="21"/>
        </w:rPr>
        <w:t> </w:t>
      </w:r>
      <w:r>
        <w:rPr>
          <w:sz w:val="21"/>
        </w:rPr>
        <w:t>y</w:t>
      </w:r>
      <w:r>
        <w:rPr>
          <w:spacing w:val="-7"/>
          <w:sz w:val="21"/>
        </w:rPr>
        <w:t> </w:t>
      </w:r>
      <w:r>
        <w:rPr>
          <w:sz w:val="21"/>
        </w:rPr>
        <w:t>nº</w:t>
      </w:r>
      <w:r>
        <w:rPr>
          <w:spacing w:val="-9"/>
          <w:sz w:val="21"/>
        </w:rPr>
        <w:t> </w:t>
      </w:r>
      <w:r>
        <w:rPr>
          <w:sz w:val="21"/>
        </w:rPr>
        <w:t>1142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su</w:t>
      </w:r>
      <w:r>
        <w:rPr>
          <w:spacing w:val="-8"/>
          <w:sz w:val="21"/>
        </w:rPr>
        <w:t> </w:t>
      </w:r>
      <w:r>
        <w:rPr>
          <w:sz w:val="21"/>
        </w:rPr>
        <w:t>protocolo.</w:t>
      </w:r>
    </w:p>
    <w:p>
      <w:pPr>
        <w:pStyle w:val="BodyText"/>
        <w:spacing w:before="58"/>
        <w:ind w:left="240" w:right="115" w:firstLine="710"/>
        <w:jc w:val="both"/>
      </w:pPr>
      <w:r>
        <w:rPr/>
        <w:t>Reconociéndose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respectivamente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suficientes,</w:t>
      </w:r>
      <w:r>
        <w:rPr>
          <w:spacing w:val="1"/>
        </w:rPr>
        <w:t> </w:t>
      </w:r>
      <w:r>
        <w:rPr/>
        <w:t>convienen suscribir el presente contrato administrativo de Servicio cuyos antecedentes administrativos y</w:t>
      </w:r>
      <w:r>
        <w:rPr>
          <w:spacing w:val="1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son: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right="2179"/>
      </w:pPr>
      <w:r>
        <w:rPr/>
        <w:t>ANTECEDENTES</w:t>
      </w:r>
      <w:r>
        <w:rPr>
          <w:spacing w:val="-9"/>
        </w:rPr>
        <w:t> </w:t>
      </w:r>
      <w:r>
        <w:rPr/>
        <w:t>ADMINISTRATIVOS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240" w:right="115" w:firstLine="710"/>
        <w:jc w:val="both"/>
      </w:pPr>
      <w:r>
        <w:rPr>
          <w:b/>
        </w:rPr>
        <w:t>Primero.-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aprobado por resolución de la Directora General de Recursos Económicos nº 2054/2020, de fecha 25 de</w:t>
      </w:r>
      <w:r>
        <w:rPr>
          <w:spacing w:val="1"/>
        </w:rPr>
        <w:t> </w:t>
      </w:r>
      <w:r>
        <w:rPr/>
        <w:t>noviembre.</w:t>
      </w:r>
    </w:p>
    <w:p>
      <w:pPr>
        <w:pStyle w:val="BodyText"/>
        <w:spacing w:before="59"/>
        <w:ind w:left="240" w:right="118" w:firstLine="710"/>
        <w:jc w:val="both"/>
      </w:pPr>
      <w:r>
        <w:rPr>
          <w:b/>
        </w:rPr>
        <w:t>Segundo.- </w:t>
      </w:r>
      <w:r>
        <w:rPr/>
        <w:t>Existe el crédito presupuestario preciso para atender las obligaciones económicas que se</w:t>
      </w:r>
      <w:r>
        <w:rPr>
          <w:spacing w:val="-45"/>
        </w:rPr>
        <w:t> </w:t>
      </w:r>
      <w:r>
        <w:rPr/>
        <w:t>deriven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cargo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partida 3937.312C</w:t>
      </w:r>
      <w:r>
        <w:rPr>
          <w:spacing w:val="-7"/>
        </w:rPr>
        <w:t> </w:t>
      </w:r>
      <w:r>
        <w:rPr/>
        <w:t>255.01.00,</w:t>
      </w:r>
      <w:r>
        <w:rPr>
          <w:spacing w:val="-8"/>
        </w:rPr>
        <w:t> </w:t>
      </w:r>
      <w:r>
        <w:rPr/>
        <w:t>estando</w:t>
      </w:r>
      <w:r>
        <w:rPr>
          <w:spacing w:val="34"/>
        </w:rPr>
        <w:t> </w:t>
      </w:r>
      <w:r>
        <w:rPr/>
        <w:t>cofinanciado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85%</w:t>
      </w:r>
      <w:r>
        <w:rPr>
          <w:spacing w:val="-5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45"/>
        </w:rPr>
        <w:t> </w:t>
      </w:r>
      <w:r>
        <w:rPr>
          <w:spacing w:val="-3"/>
        </w:rPr>
        <w:t>Fondo</w:t>
      </w:r>
      <w:r>
        <w:rPr>
          <w:spacing w:val="-9"/>
        </w:rPr>
        <w:t> </w:t>
      </w:r>
      <w:r>
        <w:rPr>
          <w:spacing w:val="-3"/>
        </w:rPr>
        <w:t>Europeo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Desarrollo</w:t>
      </w:r>
      <w:r>
        <w:rPr>
          <w:spacing w:val="-7"/>
        </w:rPr>
        <w:t> </w:t>
      </w:r>
      <w:r>
        <w:rPr>
          <w:spacing w:val="-3"/>
        </w:rPr>
        <w:t>Regional</w:t>
      </w:r>
      <w:r>
        <w:rPr>
          <w:spacing w:val="-6"/>
        </w:rPr>
        <w:t> </w:t>
      </w:r>
      <w:r>
        <w:rPr>
          <w:spacing w:val="-3"/>
        </w:rPr>
        <w:t>e</w:t>
      </w:r>
      <w:r>
        <w:rPr>
          <w:spacing w:val="-9"/>
        </w:rPr>
        <w:t> </w:t>
      </w:r>
      <w:r>
        <w:rPr>
          <w:spacing w:val="-3"/>
        </w:rPr>
        <w:t>incluido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3"/>
        </w:rPr>
        <w:t>el</w:t>
      </w:r>
      <w:r>
        <w:rPr>
          <w:spacing w:val="-8"/>
        </w:rPr>
        <w:t> </w:t>
      </w:r>
      <w:r>
        <w:rPr>
          <w:spacing w:val="-3"/>
        </w:rPr>
        <w:t>Eje</w:t>
      </w:r>
      <w:r>
        <w:rPr>
          <w:spacing w:val="-8"/>
        </w:rPr>
        <w:t> </w:t>
      </w:r>
      <w:r>
        <w:rPr>
          <w:spacing w:val="-3"/>
        </w:rPr>
        <w:t>15,</w:t>
      </w:r>
      <w:r>
        <w:rPr>
          <w:spacing w:val="-8"/>
        </w:rPr>
        <w:t> </w:t>
      </w:r>
      <w:r>
        <w:rPr>
          <w:spacing w:val="-3"/>
        </w:rPr>
        <w:t>Objetivo</w:t>
      </w:r>
      <w:r>
        <w:rPr>
          <w:spacing w:val="-8"/>
        </w:rPr>
        <w:t> </w:t>
      </w:r>
      <w:r>
        <w:rPr>
          <w:spacing w:val="-3"/>
        </w:rPr>
        <w:t>Específico</w:t>
      </w:r>
      <w:r>
        <w:rPr>
          <w:spacing w:val="-9"/>
        </w:rPr>
        <w:t> </w:t>
      </w:r>
      <w:r>
        <w:rPr>
          <w:spacing w:val="-3"/>
        </w:rPr>
        <w:t>12</w:t>
      </w:r>
      <w:r>
        <w:rPr>
          <w:spacing w:val="-8"/>
        </w:rPr>
        <w:t> </w:t>
      </w:r>
      <w:r>
        <w:rPr>
          <w:spacing w:val="-3"/>
        </w:rPr>
        <w:t>del</w:t>
      </w:r>
      <w:r>
        <w:rPr>
          <w:spacing w:val="-8"/>
        </w:rPr>
        <w:t> </w:t>
      </w:r>
      <w:r>
        <w:rPr>
          <w:spacing w:val="-2"/>
        </w:rPr>
        <w:t>P.O.</w:t>
      </w:r>
      <w:r>
        <w:rPr>
          <w:spacing w:val="-7"/>
        </w:rPr>
        <w:t> </w:t>
      </w:r>
      <w:r>
        <w:rPr>
          <w:spacing w:val="-2"/>
        </w:rPr>
        <w:t>2014-2020.</w:t>
      </w:r>
    </w:p>
    <w:p>
      <w:pPr>
        <w:pStyle w:val="BodyText"/>
        <w:spacing w:before="59"/>
        <w:ind w:left="240" w:right="116" w:firstLine="710"/>
        <w:jc w:val="both"/>
      </w:pPr>
      <w:r>
        <w:rPr>
          <w:b/>
        </w:rPr>
        <w:t>Tercero.- </w:t>
      </w:r>
      <w:r>
        <w:rPr/>
        <w:t>La adjudicación de este contrato se acordó por resolución</w:t>
      </w:r>
      <w:r>
        <w:rPr>
          <w:spacing w:val="1"/>
        </w:rPr>
        <w:t> </w:t>
      </w:r>
      <w:r>
        <w:rPr/>
        <w:t>n.º 2293/2020, de 29 de</w:t>
      </w:r>
      <w:r>
        <w:rPr>
          <w:spacing w:val="1"/>
        </w:rPr>
        <w:t> </w:t>
      </w:r>
      <w:r>
        <w:rPr/>
        <w:t>diciembre,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Directora General de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Económicos.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right="2181"/>
      </w:pPr>
      <w:r>
        <w:rPr/>
        <w:t>CLÁUSULAS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CONTRATO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240" w:right="116" w:firstLine="710"/>
        <w:jc w:val="both"/>
      </w:pPr>
      <w:r>
        <w:rPr>
          <w:b/>
        </w:rPr>
        <w:t>Primera.- </w:t>
      </w:r>
      <w:r>
        <w:rPr/>
        <w:t>D. Oscar Díaz Melián, en la representación que ostenta, se compromete, con estricta</w:t>
      </w:r>
      <w:r>
        <w:rPr>
          <w:spacing w:val="1"/>
        </w:rPr>
        <w:t> </w:t>
      </w:r>
      <w:r>
        <w:rPr/>
        <w:t>sujeción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prescripciones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contenidas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oferta,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Lote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adjudicado:</w:t>
      </w: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2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35"/>
      </w:tblGrid>
      <w:tr>
        <w:trPr>
          <w:trHeight w:val="209" w:hRule="atLeast"/>
        </w:trPr>
        <w:tc>
          <w:tcPr>
            <w:tcW w:w="81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DE5EE"/>
          </w:tcPr>
          <w:p>
            <w:pPr>
              <w:pStyle w:val="TableParagraph"/>
              <w:spacing w:line="189" w:lineRule="exact"/>
              <w:ind w:left="202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LOTE</w:t>
            </w:r>
          </w:p>
        </w:tc>
        <w:tc>
          <w:tcPr>
            <w:tcW w:w="2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5EE"/>
          </w:tcPr>
          <w:p>
            <w:pPr>
              <w:pStyle w:val="TableParagraph"/>
              <w:spacing w:line="189" w:lineRule="exact"/>
              <w:ind w:left="854"/>
              <w:rPr>
                <w:b/>
                <w:sz w:val="18"/>
              </w:rPr>
            </w:pPr>
            <w:r>
              <w:rPr>
                <w:b/>
                <w:sz w:val="18"/>
              </w:rPr>
              <w:t>DENOMINACIÓN</w:t>
            </w:r>
          </w:p>
        </w:tc>
      </w:tr>
      <w:tr>
        <w:trPr>
          <w:trHeight w:val="728" w:hRule="atLeast"/>
        </w:trPr>
        <w:tc>
          <w:tcPr>
            <w:tcW w:w="8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1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"/>
              <w:rPr>
                <w:b/>
                <w:sz w:val="14"/>
              </w:rPr>
            </w:pPr>
            <w:r>
              <w:rPr>
                <w:b/>
                <w:sz w:val="14"/>
              </w:rPr>
              <w:t>Transporte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z w:val="14"/>
              </w:rPr>
              <w:t>colectivo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para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traslado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7"/>
                <w:sz w:val="14"/>
              </w:rPr>
              <w:t> </w:t>
            </w:r>
            <w:r>
              <w:rPr>
                <w:b/>
                <w:sz w:val="14"/>
              </w:rPr>
              <w:t>pacientes</w:t>
            </w:r>
          </w:p>
          <w:p>
            <w:pPr>
              <w:pStyle w:val="TableParagraph"/>
              <w:spacing w:line="146" w:lineRule="exact" w:before="2"/>
              <w:ind w:left="2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del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SCS, y acompañantes,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desde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aeropuerto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Tenerife-Norte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 hospitales de</w:t>
            </w:r>
            <w:r>
              <w:rPr>
                <w:b/>
                <w:spacing w:val="31"/>
                <w:sz w:val="14"/>
              </w:rPr>
              <w:t> </w:t>
            </w:r>
            <w:r>
              <w:rPr>
                <w:b/>
                <w:sz w:val="14"/>
              </w:rPr>
              <w:t>referencia en</w:t>
            </w:r>
            <w:r>
              <w:rPr>
                <w:b/>
                <w:spacing w:val="32"/>
                <w:sz w:val="14"/>
              </w:rPr>
              <w:t> </w:t>
            </w:r>
            <w:r>
              <w:rPr>
                <w:b/>
                <w:sz w:val="14"/>
              </w:rPr>
              <w:t>S/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z w:val="14"/>
              </w:rPr>
              <w:t>C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Tenrife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su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posterior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retorno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aeropuerto.</w:t>
            </w:r>
          </w:p>
        </w:tc>
      </w:tr>
      <w:tr>
        <w:trPr>
          <w:trHeight w:val="728" w:hRule="atLeast"/>
        </w:trPr>
        <w:tc>
          <w:tcPr>
            <w:tcW w:w="8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1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2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"/>
              <w:rPr>
                <w:b/>
                <w:sz w:val="14"/>
              </w:rPr>
            </w:pPr>
            <w:r>
              <w:rPr>
                <w:b/>
                <w:sz w:val="14"/>
              </w:rPr>
              <w:t>Transporte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z w:val="14"/>
              </w:rPr>
              <w:t>colectivo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para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traslado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7"/>
                <w:sz w:val="14"/>
              </w:rPr>
              <w:t> </w:t>
            </w:r>
            <w:r>
              <w:rPr>
                <w:b/>
                <w:sz w:val="14"/>
              </w:rPr>
              <w:t>pacientes</w:t>
            </w:r>
          </w:p>
          <w:p>
            <w:pPr>
              <w:pStyle w:val="TableParagraph"/>
              <w:spacing w:line="146" w:lineRule="exact" w:before="1"/>
              <w:ind w:left="2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del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z w:val="14"/>
              </w:rPr>
              <w:t>SCS,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acompañantes,</w:t>
            </w:r>
            <w:r>
              <w:rPr>
                <w:b/>
                <w:spacing w:val="15"/>
                <w:sz w:val="14"/>
              </w:rPr>
              <w:t> </w:t>
            </w:r>
            <w:r>
              <w:rPr>
                <w:b/>
                <w:sz w:val="14"/>
              </w:rPr>
              <w:t>desde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z w:val="14"/>
              </w:rPr>
              <w:t>el</w:t>
            </w:r>
            <w:r>
              <w:rPr>
                <w:b/>
                <w:spacing w:val="15"/>
                <w:sz w:val="14"/>
              </w:rPr>
              <w:t> </w:t>
            </w:r>
            <w:r>
              <w:rPr>
                <w:b/>
                <w:sz w:val="14"/>
              </w:rPr>
              <w:t>aeropuerto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Gran Canaria a hospitales 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referencia en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Las Palmas de Gran Canaria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y su posterior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retorno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al aeropuerto.</w:t>
            </w:r>
          </w:p>
        </w:tc>
      </w:tr>
    </w:tbl>
    <w:p>
      <w:pPr>
        <w:spacing w:after="0" w:line="146" w:lineRule="exact"/>
        <w:rPr>
          <w:sz w:val="14"/>
        </w:rPr>
        <w:sectPr>
          <w:footerReference w:type="default" r:id="rId5"/>
          <w:type w:val="continuous"/>
          <w:pgSz w:w="11910" w:h="16840"/>
          <w:pgMar w:footer="593" w:top="700" w:bottom="780" w:left="1180" w:right="1160"/>
        </w:sectPr>
      </w:pPr>
    </w:p>
    <w:p>
      <w:pPr>
        <w:tabs>
          <w:tab w:pos="3962" w:val="left" w:leader="none"/>
        </w:tabs>
        <w:spacing w:line="240" w:lineRule="auto"/>
        <w:ind w:left="349" w:right="0" w:firstLine="0"/>
        <w:rPr>
          <w:sz w:val="20"/>
        </w:rPr>
      </w:pPr>
      <w:r>
        <w:rPr>
          <w:position w:val="5"/>
          <w:sz w:val="20"/>
        </w:rPr>
        <w:drawing>
          <wp:inline distT="0" distB="0" distL="0" distR="0">
            <wp:extent cx="831900" cy="483203"/>
            <wp:effectExtent l="0" t="0" r="0" b="0"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900" cy="48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sz w:val="20"/>
        </w:rPr>
        <w:drawing>
          <wp:inline distT="0" distB="0" distL="0" distR="0">
            <wp:extent cx="709870" cy="365759"/>
            <wp:effectExtent l="0" t="0" r="0" b="0"/>
            <wp:docPr id="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87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86"/>
        <w:ind w:left="210" w:right="0" w:firstLine="0"/>
        <w:jc w:val="left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5768975</wp:posOffset>
            </wp:positionH>
            <wp:positionV relativeFrom="paragraph">
              <wp:posOffset>-509550</wp:posOffset>
            </wp:positionV>
            <wp:extent cx="872490" cy="606425"/>
            <wp:effectExtent l="0" t="0" r="0" b="0"/>
            <wp:wrapNone/>
            <wp:docPr id="1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333333"/>
          <w:sz w:val="12"/>
        </w:rPr>
        <w:t>Servicio</w:t>
      </w:r>
      <w:r>
        <w:rPr>
          <w:rFonts w:ascii="Arial"/>
          <w:b/>
          <w:color w:val="333333"/>
          <w:spacing w:val="-4"/>
          <w:sz w:val="12"/>
        </w:rPr>
        <w:t> </w:t>
      </w:r>
      <w:r>
        <w:rPr>
          <w:rFonts w:ascii="Arial"/>
          <w:b/>
          <w:color w:val="333333"/>
          <w:sz w:val="12"/>
        </w:rPr>
        <w:t>Canario</w:t>
      </w:r>
      <w:r>
        <w:rPr>
          <w:rFonts w:ascii="Arial"/>
          <w:b/>
          <w:color w:val="333333"/>
          <w:spacing w:val="-3"/>
          <w:sz w:val="12"/>
        </w:rPr>
        <w:t> </w:t>
      </w:r>
      <w:r>
        <w:rPr>
          <w:rFonts w:ascii="Arial"/>
          <w:b/>
          <w:color w:val="333333"/>
          <w:sz w:val="12"/>
        </w:rPr>
        <w:t>de</w:t>
      </w:r>
      <w:r>
        <w:rPr>
          <w:rFonts w:ascii="Arial"/>
          <w:b/>
          <w:color w:val="333333"/>
          <w:spacing w:val="-3"/>
          <w:sz w:val="12"/>
        </w:rPr>
        <w:t> </w:t>
      </w:r>
      <w:r>
        <w:rPr>
          <w:rFonts w:ascii="Arial"/>
          <w:b/>
          <w:color w:val="333333"/>
          <w:sz w:val="12"/>
        </w:rPr>
        <w:t>la</w:t>
      </w:r>
      <w:r>
        <w:rPr>
          <w:rFonts w:ascii="Arial"/>
          <w:b/>
          <w:color w:val="333333"/>
          <w:spacing w:val="-3"/>
          <w:sz w:val="12"/>
        </w:rPr>
        <w:t> </w:t>
      </w:r>
      <w:r>
        <w:rPr>
          <w:rFonts w:ascii="Arial"/>
          <w:b/>
          <w:color w:val="333333"/>
          <w:sz w:val="12"/>
        </w:rPr>
        <w:t>Salud</w:t>
      </w:r>
    </w:p>
    <w:p>
      <w:pPr>
        <w:spacing w:before="0"/>
        <w:ind w:left="237" w:right="7776" w:hanging="134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333333"/>
          <w:sz w:val="12"/>
        </w:rPr>
        <w:t>.490</w:t>
      </w:r>
      <w:r>
        <w:rPr>
          <w:rFonts w:ascii="Arial" w:hAnsi="Arial"/>
          <w:b/>
          <w:color w:val="333333"/>
          <w:spacing w:val="1"/>
          <w:sz w:val="12"/>
        </w:rPr>
        <w:t> </w:t>
      </w:r>
      <w:r>
        <w:rPr>
          <w:rFonts w:ascii="Arial" w:hAnsi="Arial"/>
          <w:b/>
          <w:color w:val="333333"/>
          <w:sz w:val="12"/>
        </w:rPr>
        <w:t>DIRECCIÓN GENERAL</w:t>
      </w:r>
      <w:r>
        <w:rPr>
          <w:rFonts w:ascii="Arial" w:hAnsi="Arial"/>
          <w:b/>
          <w:color w:val="333333"/>
          <w:spacing w:val="-31"/>
          <w:sz w:val="12"/>
        </w:rPr>
        <w:t> </w:t>
      </w:r>
      <w:r>
        <w:rPr>
          <w:rFonts w:ascii="Arial" w:hAnsi="Arial"/>
          <w:b/>
          <w:color w:val="333333"/>
          <w:spacing w:val="-1"/>
          <w:sz w:val="12"/>
        </w:rPr>
        <w:t>RECURSOS</w:t>
      </w:r>
      <w:r>
        <w:rPr>
          <w:rFonts w:ascii="Arial" w:hAnsi="Arial"/>
          <w:b/>
          <w:color w:val="333333"/>
          <w:spacing w:val="-2"/>
          <w:sz w:val="12"/>
        </w:rPr>
        <w:t> </w:t>
      </w:r>
      <w:r>
        <w:rPr>
          <w:rFonts w:ascii="Arial" w:hAnsi="Arial"/>
          <w:b/>
          <w:color w:val="333333"/>
          <w:sz w:val="12"/>
        </w:rPr>
        <w:t>ECONÓMICOS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58"/>
        <w:ind w:left="239" w:right="114" w:firstLine="710"/>
        <w:jc w:val="both"/>
      </w:pPr>
      <w:r>
        <w:rPr>
          <w:b/>
        </w:rPr>
        <w:t>Segunda.- </w:t>
      </w:r>
      <w:r>
        <w:rPr/>
        <w:t>El precio de este contrato es de 14.490,00€, siendo el importe del 3% IGIC a repercutir el</w:t>
      </w:r>
      <w:r>
        <w:rPr>
          <w:spacing w:val="-45"/>
        </w:rPr>
        <w:t> </w:t>
      </w:r>
      <w:r>
        <w:rPr/>
        <w:t>de</w:t>
      </w:r>
      <w:r>
        <w:rPr>
          <w:spacing w:val="1"/>
        </w:rPr>
        <w:t> </w:t>
      </w:r>
      <w:r>
        <w:rPr/>
        <w:t>434,70</w:t>
      </w:r>
      <w:r>
        <w:rPr>
          <w:spacing w:val="1"/>
        </w:rPr>
        <w:t> </w:t>
      </w:r>
      <w:r>
        <w:rPr/>
        <w:t>euros,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abono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bancaria,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 factura conforme a lo indicado en la cláusula 27 del Pliego de Cláusulas Administrativas</w:t>
      </w:r>
      <w:r>
        <w:rPr>
          <w:spacing w:val="1"/>
        </w:rPr>
        <w:t> </w:t>
      </w:r>
      <w:r>
        <w:rPr/>
        <w:t>Particulares:</w:t>
      </w:r>
    </w:p>
    <w:p>
      <w:pPr>
        <w:pStyle w:val="BodyText"/>
        <w:spacing w:before="59"/>
        <w:ind w:left="950"/>
        <w:jc w:val="both"/>
      </w:pPr>
      <w:r>
        <w:rPr/>
        <w:t>Dicho</w:t>
      </w:r>
      <w:r>
        <w:rPr>
          <w:spacing w:val="-4"/>
        </w:rPr>
        <w:t> </w:t>
      </w:r>
      <w:r>
        <w:rPr/>
        <w:t>precio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revisable.</w:t>
      </w:r>
    </w:p>
    <w:p>
      <w:pPr>
        <w:pStyle w:val="BodyText"/>
        <w:spacing w:before="59"/>
        <w:ind w:left="240" w:right="112" w:firstLine="710"/>
        <w:jc w:val="both"/>
      </w:pPr>
      <w:r>
        <w:rPr>
          <w:b/>
        </w:rPr>
        <w:t>Tercera.-</w:t>
      </w:r>
      <w:r>
        <w:rPr/>
        <w:t>El contrato tendrá un plazo de duración de 12 meses, del 1 de enero al 31 de diciembre de</w:t>
      </w:r>
      <w:r>
        <w:rPr>
          <w:spacing w:val="-45"/>
        </w:rPr>
        <w:t> </w:t>
      </w:r>
      <w:r>
        <w:rPr/>
        <w:t>2021. Dicho plazo podrá prorrogarse, con arreglo a lo dispuesto en el pliego de cláusulas administrativas</w:t>
      </w:r>
      <w:r>
        <w:rPr>
          <w:spacing w:val="1"/>
        </w:rPr>
        <w:t> </w:t>
      </w:r>
      <w:r>
        <w:rPr/>
        <w:t>particulares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al artículo</w:t>
      </w:r>
      <w:r>
        <w:rPr>
          <w:spacing w:val="-1"/>
        </w:rPr>
        <w:t> </w:t>
      </w:r>
      <w:r>
        <w:rPr/>
        <w:t>29.2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LCSP.</w:t>
      </w:r>
    </w:p>
    <w:p>
      <w:pPr>
        <w:pStyle w:val="BodyText"/>
        <w:spacing w:before="59"/>
        <w:ind w:left="950"/>
        <w:jc w:val="both"/>
      </w:pPr>
      <w:r>
        <w:rPr/>
        <w:t>Con</w:t>
      </w:r>
      <w:r>
        <w:rPr>
          <w:spacing w:val="-6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plazo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garantía,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estará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cláusula</w:t>
      </w:r>
      <w:r>
        <w:rPr>
          <w:spacing w:val="-6"/>
        </w:rPr>
        <w:t> </w:t>
      </w:r>
      <w:r>
        <w:rPr/>
        <w:t>36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PCAP.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240" w:right="119" w:firstLine="710"/>
        <w:jc w:val="both"/>
      </w:pPr>
      <w:r>
        <w:rPr>
          <w:b/>
        </w:rPr>
        <w:t>Cuarta.-</w:t>
      </w:r>
      <w:r>
        <w:rPr>
          <w:b/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contratista</w:t>
      </w:r>
      <w:r>
        <w:rPr>
          <w:spacing w:val="-5"/>
        </w:rPr>
        <w:t> </w:t>
      </w:r>
      <w:r>
        <w:rPr/>
        <w:t>presta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pliego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cláusulas</w:t>
      </w:r>
      <w:r>
        <w:rPr>
          <w:spacing w:val="-5"/>
        </w:rPr>
        <w:t> </w:t>
      </w:r>
      <w:r>
        <w:rPr/>
        <w:t>administrativas</w:t>
      </w:r>
      <w:r>
        <w:rPr>
          <w:spacing w:val="-4"/>
        </w:rPr>
        <w:t> </w:t>
      </w:r>
      <w:r>
        <w:rPr/>
        <w:t>particulares</w:t>
      </w:r>
      <w:r>
        <w:rPr>
          <w:spacing w:val="-4"/>
        </w:rPr>
        <w:t> </w:t>
      </w:r>
      <w:r>
        <w:rPr/>
        <w:t>que</w:t>
      </w:r>
      <w:r>
        <w:rPr>
          <w:spacing w:val="-45"/>
        </w:rPr>
        <w:t> </w:t>
      </w:r>
      <w:r>
        <w:rPr/>
        <w:t>rige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anexa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prescripciones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igualmente se anexan, y ambas partes se someten, para cuanto no se encuentre expresamente previsto en</w:t>
      </w:r>
      <w:r>
        <w:rPr>
          <w:spacing w:val="1"/>
        </w:rPr>
        <w:t> </w:t>
      </w:r>
      <w:r>
        <w:rPr/>
        <w:t>el presente contrato, a la Ley de Contratos del Sector Público, al Reglamento General de la Ley de Contratos</w:t>
      </w:r>
      <w:r>
        <w:rPr>
          <w:spacing w:val="-45"/>
        </w:rPr>
        <w:t> </w:t>
      </w:r>
      <w:r>
        <w:rPr/>
        <w:t>del las Administraciones Públicas, y a las demás disposiciones reglamentarias de desarrollo, a las dictadas</w:t>
      </w:r>
      <w:r>
        <w:rPr>
          <w:spacing w:val="1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Comunidad</w:t>
      </w:r>
      <w:r>
        <w:rPr>
          <w:spacing w:val="4"/>
        </w:rPr>
        <w:t> </w:t>
      </w:r>
      <w:r>
        <w:rPr/>
        <w:t>Autónoma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Canarias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marco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sus</w:t>
      </w:r>
      <w:r>
        <w:rPr>
          <w:spacing w:val="6"/>
        </w:rPr>
        <w:t> </w:t>
      </w:r>
      <w:r>
        <w:rPr/>
        <w:t>respectivas</w:t>
      </w:r>
      <w:r>
        <w:rPr>
          <w:spacing w:val="6"/>
        </w:rPr>
        <w:t> </w:t>
      </w:r>
      <w:r>
        <w:rPr/>
        <w:t>competencias,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supletoriamente,</w:t>
      </w:r>
      <w:r>
        <w:rPr>
          <w:spacing w:val="1"/>
        </w:rPr>
        <w:t> </w:t>
      </w:r>
      <w:r>
        <w:rPr/>
        <w:t>a la Ley de Ley de Procedimiento Administrativo Común de las Administraciones Públicas. Así mismo, ambas</w:t>
      </w:r>
      <w:r>
        <w:rPr>
          <w:spacing w:val="-45"/>
        </w:rPr>
        <w:t> </w:t>
      </w:r>
      <w:r>
        <w:rPr/>
        <w:t>partes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someten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Unión</w:t>
      </w:r>
      <w:r>
        <w:rPr>
          <w:spacing w:val="-3"/>
        </w:rPr>
        <w:t> </w:t>
      </w:r>
      <w:r>
        <w:rPr/>
        <w:t>Europea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datos.</w:t>
      </w:r>
    </w:p>
    <w:p>
      <w:pPr>
        <w:pStyle w:val="BodyText"/>
        <w:spacing w:before="57"/>
        <w:ind w:left="240" w:right="118" w:firstLine="710"/>
        <w:jc w:val="both"/>
      </w:pPr>
      <w:r>
        <w:rPr>
          <w:b/>
        </w:rPr>
        <w:t>Quinta.- </w:t>
      </w:r>
      <w:r>
        <w:rPr/>
        <w:t>Serán causas de resolución del contrato las previstas en la cláusula 35 del pliego de</w:t>
      </w:r>
      <w:r>
        <w:rPr>
          <w:spacing w:val="1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administrativas particulares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rige.</w:t>
      </w:r>
    </w:p>
    <w:p>
      <w:pPr>
        <w:pStyle w:val="BodyText"/>
        <w:spacing w:before="60"/>
        <w:ind w:left="240" w:right="119" w:firstLine="710"/>
        <w:jc w:val="both"/>
      </w:pPr>
      <w:r>
        <w:rPr/>
        <w:t>El incumplimiento de los plazos de ejecución de las prestaciones que constituyen el objeto del</w:t>
      </w:r>
      <w:r>
        <w:rPr>
          <w:spacing w:val="1"/>
        </w:rPr>
        <w:t> </w:t>
      </w:r>
      <w:r>
        <w:rPr/>
        <w:t>contrato, su incumplimiento parcial o su cumplimiento defectuoso, será penalizado de acuerdo con lo</w:t>
      </w:r>
      <w:r>
        <w:rPr>
          <w:spacing w:val="1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cláusula</w:t>
      </w:r>
      <w:r>
        <w:rPr>
          <w:spacing w:val="-3"/>
        </w:rPr>
        <w:t> </w:t>
      </w:r>
      <w:r>
        <w:rPr/>
        <w:t>28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pliego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cláusulas</w:t>
      </w:r>
      <w:r>
        <w:rPr>
          <w:spacing w:val="-3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particulares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rige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59"/>
        <w:ind w:left="240" w:right="109" w:firstLine="708"/>
        <w:jc w:val="both"/>
      </w:pPr>
      <w:r>
        <w:rPr>
          <w:b/>
        </w:rPr>
        <w:t>Sexta.- </w:t>
      </w:r>
      <w:r>
        <w:rPr/>
        <w:t>Para responder del cumplimiento de las obligaciones derivadas del presente contrato, la</w:t>
      </w:r>
      <w:r>
        <w:rPr>
          <w:spacing w:val="1"/>
        </w:rPr>
        <w:t> </w:t>
      </w:r>
      <w:r>
        <w:rPr/>
        <w:t>adjudicataria ha constituido a favor de la Administración una garantía definitiva por importe de</w:t>
      </w:r>
      <w:r>
        <w:rPr>
          <w:spacing w:val="1"/>
        </w:rPr>
        <w:t> </w:t>
      </w:r>
      <w:r>
        <w:rPr/>
        <w:t>724,50</w:t>
      </w:r>
      <w:r>
        <w:rPr>
          <w:spacing w:val="1"/>
        </w:rPr>
        <w:t> </w:t>
      </w:r>
      <w:r>
        <w:rPr/>
        <w:t>euros,</w:t>
      </w:r>
      <w:r>
        <w:rPr>
          <w:spacing w:val="-1"/>
        </w:rPr>
        <w:t> </w:t>
      </w:r>
      <w:r>
        <w:rPr/>
        <w:t>cuyo</w:t>
      </w:r>
      <w:r>
        <w:rPr>
          <w:spacing w:val="-2"/>
        </w:rPr>
        <w:t> </w:t>
      </w:r>
      <w:r>
        <w:rPr/>
        <w:t>resguardo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une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anexo</w:t>
      </w:r>
      <w:r>
        <w:rPr>
          <w:spacing w:val="-2"/>
        </w:rPr>
        <w:t> </w:t>
      </w:r>
      <w:r>
        <w:rPr/>
        <w:t>al presente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59"/>
        <w:ind w:left="240" w:right="127" w:firstLine="708"/>
        <w:jc w:val="both"/>
      </w:pPr>
      <w:r>
        <w:rPr>
          <w:b/>
        </w:rPr>
        <w:t>Séptima.- </w:t>
      </w:r>
      <w:r>
        <w:rPr/>
        <w:t>La contratista deberá guardar sigilo respecto a los datos o antecedentes que, no siendo</w:t>
      </w:r>
      <w:r>
        <w:rPr>
          <w:spacing w:val="1"/>
        </w:rPr>
        <w:t> </w:t>
      </w:r>
      <w:r>
        <w:rPr/>
        <w:t>públicos o notorios, estén relacionados con el objeto del contrato y hayan llegado a su conocimiento con</w:t>
      </w:r>
      <w:r>
        <w:rPr>
          <w:spacing w:val="1"/>
        </w:rPr>
        <w:t> </w:t>
      </w:r>
      <w:r>
        <w:rPr/>
        <w:t>ocasión</w:t>
      </w:r>
      <w:r>
        <w:rPr>
          <w:spacing w:val="-1"/>
        </w:rPr>
        <w:t> </w:t>
      </w:r>
      <w:r>
        <w:rPr/>
        <w:t>del mismo.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40" w:right="117" w:firstLine="710"/>
        <w:jc w:val="both"/>
      </w:pPr>
      <w:r>
        <w:rPr/>
        <w:t>Las cuestiones litigiosas surgidas sobre la interpretación, modificación, resolución y efectos de ésta,</w:t>
      </w:r>
      <w:r>
        <w:rPr>
          <w:spacing w:val="-45"/>
        </w:rPr>
        <w:t> </w:t>
      </w:r>
      <w:r>
        <w:rPr/>
        <w:t>serán resueltas por el órgano de contratación, cuyos acuerdos pondrán fin a la vía administrativa y serán</w:t>
      </w:r>
      <w:r>
        <w:rPr>
          <w:spacing w:val="1"/>
        </w:rPr>
        <w:t> </w:t>
      </w:r>
      <w:r>
        <w:rPr/>
        <w:t>inmediatamente ejecutivos, pudiendo ser recurridos potestativamente en reposición ante el mismo órgano</w:t>
      </w:r>
      <w:r>
        <w:rPr>
          <w:spacing w:val="1"/>
        </w:rPr>
        <w:t> </w:t>
      </w:r>
      <w:r>
        <w:rPr/>
        <w:t>que los dictó, o ser impugnado mediante recurso contencioso-administrativo, conforme a lo dispuesto en la</w:t>
      </w:r>
      <w:r>
        <w:rPr>
          <w:spacing w:val="-45"/>
        </w:rPr>
        <w:t> </w:t>
      </w:r>
      <w:r>
        <w:rPr/>
        <w:t>Ley</w:t>
      </w:r>
      <w:r>
        <w:rPr>
          <w:spacing w:val="-2"/>
        </w:rPr>
        <w:t> </w:t>
      </w:r>
      <w:r>
        <w:rPr/>
        <w:t>reguladora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Jurisdicción.</w:t>
      </w:r>
    </w:p>
    <w:p>
      <w:pPr>
        <w:pStyle w:val="BodyText"/>
        <w:spacing w:before="58"/>
        <w:ind w:left="240" w:right="128" w:firstLine="710"/>
        <w:jc w:val="both"/>
      </w:pP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debida</w:t>
      </w:r>
      <w:r>
        <w:rPr>
          <w:spacing w:val="-4"/>
        </w:rPr>
        <w:t> </w:t>
      </w:r>
      <w:r>
        <w:rPr/>
        <w:t>constancia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todo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/>
        <w:t>convenido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firma</w:t>
      </w:r>
      <w:r>
        <w:rPr>
          <w:spacing w:val="-6"/>
        </w:rPr>
        <w:t> </w:t>
      </w:r>
      <w:r>
        <w:rPr/>
        <w:t>este</w:t>
      </w:r>
      <w:r>
        <w:rPr>
          <w:spacing w:val="-5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lugar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fecha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principio</w:t>
      </w:r>
      <w:r>
        <w:rPr>
          <w:spacing w:val="-45"/>
        </w:rPr>
        <w:t> </w:t>
      </w:r>
      <w:r>
        <w:rPr/>
        <w:t>mencionado.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5914" w:val="left" w:leader="none"/>
        </w:tabs>
        <w:spacing w:before="131"/>
        <w:ind w:left="820" w:firstLine="177"/>
        <w:jc w:val="left"/>
      </w:pPr>
      <w:r>
        <w:rPr/>
        <w:t>LA</w:t>
      </w:r>
      <w:r>
        <w:rPr>
          <w:spacing w:val="-6"/>
        </w:rPr>
        <w:t> </w:t>
      </w:r>
      <w:r>
        <w:rPr/>
        <w:t>DIRECTORA</w:t>
      </w:r>
      <w:r>
        <w:rPr>
          <w:spacing w:val="-3"/>
        </w:rPr>
        <w:t> </w:t>
      </w:r>
      <w:r>
        <w:rPr/>
        <w:t>GENERAL</w:t>
        <w:tab/>
      </w:r>
      <w:r>
        <w:rPr>
          <w:spacing w:val="-3"/>
        </w:rPr>
        <w:t>LA </w:t>
      </w:r>
      <w:r>
        <w:rPr>
          <w:spacing w:val="-2"/>
        </w:rPr>
        <w:t>CONTRATISTA,</w:t>
      </w:r>
      <w:r>
        <w:rPr>
          <w:spacing w:val="-44"/>
        </w:rPr>
        <w:t> </w:t>
      </w:r>
      <w:r>
        <w:rPr/>
        <w:t>DE</w:t>
      </w:r>
      <w:r>
        <w:rPr>
          <w:spacing w:val="-7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ECONÓMICOS,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tabs>
          <w:tab w:pos="5539" w:val="left" w:leader="none"/>
        </w:tabs>
        <w:spacing w:before="1"/>
        <w:ind w:left="762" w:right="0" w:firstLine="0"/>
        <w:jc w:val="left"/>
        <w:rPr>
          <w:b/>
          <w:sz w:val="21"/>
        </w:rPr>
      </w:pPr>
      <w:r>
        <w:rPr>
          <w:b/>
          <w:sz w:val="21"/>
        </w:rPr>
        <w:t>Fdo.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Ana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Mª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Perez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Afonso</w:t>
        <w:tab/>
        <w:t>Fdo.</w:t>
      </w:r>
      <w:r>
        <w:rPr>
          <w:b/>
          <w:spacing w:val="36"/>
          <w:sz w:val="21"/>
        </w:rPr>
        <w:t> </w:t>
      </w:r>
      <w:r>
        <w:rPr>
          <w:b/>
          <w:sz w:val="21"/>
        </w:rPr>
        <w:t>D.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Oscar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Díaz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Melián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93" w:top="820" w:bottom="780" w:left="1180" w:right="1160"/>
        </w:sectPr>
      </w:pPr>
    </w:p>
    <w:p>
      <w:pPr>
        <w:spacing w:before="181"/>
        <w:ind w:left="0" w:right="0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43260573B</w:t>
      </w:r>
    </w:p>
    <w:p>
      <w:pPr>
        <w:pStyle w:val="BodyText"/>
        <w:spacing w:before="4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spacing w:line="252" w:lineRule="auto" w:before="0"/>
        <w:ind w:left="466" w:right="1238" w:firstLine="0"/>
        <w:jc w:val="left"/>
        <w:rPr>
          <w:rFonts w:ascii="Trebuchet MS"/>
          <w:sz w:val="12"/>
        </w:rPr>
      </w:pPr>
      <w:r>
        <w:rPr>
          <w:rFonts w:ascii="Trebuchet MS"/>
          <w:spacing w:val="-1"/>
          <w:w w:val="95"/>
          <w:sz w:val="12"/>
        </w:rPr>
        <w:t>Firmado </w:t>
      </w:r>
      <w:r>
        <w:rPr>
          <w:rFonts w:ascii="Trebuchet MS"/>
          <w:w w:val="95"/>
          <w:sz w:val="12"/>
        </w:rPr>
        <w:t>digitalmente por</w:t>
      </w:r>
      <w:r>
        <w:rPr>
          <w:rFonts w:ascii="Trebuchet MS"/>
          <w:spacing w:val="-32"/>
          <w:w w:val="95"/>
          <w:sz w:val="12"/>
        </w:rPr>
        <w:t> </w:t>
      </w:r>
      <w:r>
        <w:rPr>
          <w:rFonts w:ascii="Trebuchet MS"/>
          <w:w w:val="95"/>
          <w:sz w:val="12"/>
        </w:rPr>
        <w:t>43260573B</w:t>
      </w:r>
      <w:r>
        <w:rPr>
          <w:rFonts w:ascii="Trebuchet MS"/>
          <w:spacing w:val="-2"/>
          <w:w w:val="95"/>
          <w:sz w:val="12"/>
        </w:rPr>
        <w:t> </w:t>
      </w:r>
      <w:r>
        <w:rPr>
          <w:rFonts w:ascii="Trebuchet MS"/>
          <w:w w:val="95"/>
          <w:sz w:val="12"/>
        </w:rPr>
        <w:t>OSCAR</w:t>
      </w:r>
      <w:r>
        <w:rPr>
          <w:rFonts w:ascii="Trebuchet MS"/>
          <w:spacing w:val="-2"/>
          <w:w w:val="95"/>
          <w:sz w:val="12"/>
        </w:rPr>
        <w:t> </w:t>
      </w:r>
      <w:r>
        <w:rPr>
          <w:rFonts w:ascii="Trebuchet MS"/>
          <w:w w:val="95"/>
          <w:sz w:val="12"/>
        </w:rPr>
        <w:t>LUIS</w:t>
      </w:r>
    </w:p>
    <w:p>
      <w:pPr>
        <w:spacing w:after="0" w:line="252" w:lineRule="auto"/>
        <w:jc w:val="left"/>
        <w:rPr>
          <w:rFonts w:ascii="Trebuchet MS"/>
          <w:sz w:val="12"/>
        </w:rPr>
        <w:sectPr>
          <w:type w:val="continuous"/>
          <w:pgSz w:w="11910" w:h="16840"/>
          <w:pgMar w:top="700" w:bottom="780" w:left="1180" w:right="1160"/>
          <w:cols w:num="2" w:equalWidth="0">
            <w:col w:w="6509" w:space="40"/>
            <w:col w:w="3021"/>
          </w:cols>
        </w:sectPr>
      </w:pPr>
    </w:p>
    <w:p>
      <w:pPr>
        <w:spacing w:line="147" w:lineRule="exact" w:before="0"/>
        <w:ind w:left="5654" w:right="0" w:firstLine="0"/>
        <w:jc w:val="left"/>
        <w:rPr>
          <w:rFonts w:ascii="Trebuchet MS"/>
          <w:sz w:val="12"/>
        </w:rPr>
      </w:pPr>
      <w:r>
        <w:rPr/>
        <w:pict>
          <v:shape style="position:absolute;margin-left:386.466675pt;margin-top:-17.58897pt;width:44.3pt;height:44pt;mso-position-horizontal-relative:page;mso-position-vertical-relative:paragraph;z-index:-15798272" coordorigin="7729,-352" coordsize="886,880" path="m7889,342l7812,392,7763,440,7737,482,7729,513,7735,524,7740,527,7797,527,7802,526,7746,526,7754,493,7783,447,7829,394,7889,342xm8108,-352l8090,-340,8081,-313,8078,-282,8077,-260,8078,-240,8080,-218,8083,-196,8086,-172,8091,-149,8096,-124,8102,-100,8108,-75,8101,-46,8083,7,8054,77,8017,158,7975,244,7929,329,7881,405,7833,468,7787,510,7746,526,7802,526,7805,525,7852,484,7909,412,7976,306,7984,303,7976,303,8029,207,8067,129,8094,66,8112,16,8124,-25,8156,-25,8136,-78,8143,-124,8124,-124,8114,-163,8107,-201,8103,-237,8102,-270,8102,-283,8104,-306,8110,-330,8121,-346,8143,-346,8131,-351,8108,-352xm8606,301l8581,301,8571,310,8571,335,8581,344,8606,344,8610,339,8583,339,8575,332,8575,313,8583,306,8610,306,8606,301xm8610,306l8603,306,8610,313,8610,332,8603,339,8610,339,8615,335,8615,310,8610,306xm8599,308l8584,308,8584,335,8589,335,8589,325,8600,325,8600,324,8597,323,8602,321,8589,321,8589,314,8602,314,8601,312,8599,308xm8600,325l8594,325,8596,327,8597,330,8598,335,8602,335,8601,330,8601,326,8600,325xm8602,314l8595,314,8597,315,8597,320,8594,321,8602,321,8602,317,8602,314xm8156,-25l8124,-25,8173,72,8224,139,8271,181,8309,206,8228,223,8144,244,8059,271,7976,303,7984,303,8042,285,8115,266,8190,251,8267,238,8343,229,8410,229,8396,223,8457,220,8597,220,8573,207,8539,200,8356,200,8335,188,8315,175,8294,162,8275,148,8230,102,8192,48,8161,-13,8156,-25xm8410,229l8343,229,8402,256,8460,276,8514,289,8559,293,8578,292,8592,288,8601,282,8603,279,8578,279,8542,275,8498,263,8448,245,8410,229xm8606,272l8600,275,8590,279,8603,279,8606,272xm8597,220l8457,220,8528,222,8586,234,8610,262,8612,256,8615,253,8615,247,8604,224,8597,220xm8464,194l8440,194,8414,196,8356,200,8539,200,8526,197,8464,194xm8151,-278l8147,-251,8141,-217,8134,-175,8124,-124,8143,-124,8143,-129,8147,-179,8150,-228,8151,-278xm8143,-346l8121,-346,8130,-340,8140,-330,8147,-315,8151,-294,8155,-327,8147,-345,8143,-34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8"/>
        </w:rPr>
        <w:t>OSCAR</w:t>
      </w:r>
      <w:r>
        <w:rPr>
          <w:rFonts w:ascii="Trebuchet MS"/>
          <w:spacing w:val="-3"/>
          <w:w w:val="95"/>
          <w:sz w:val="18"/>
        </w:rPr>
        <w:t> </w:t>
      </w:r>
      <w:r>
        <w:rPr>
          <w:rFonts w:ascii="Trebuchet MS"/>
          <w:w w:val="95"/>
          <w:sz w:val="18"/>
        </w:rPr>
        <w:t>LUIS</w:t>
      </w:r>
      <w:r>
        <w:rPr>
          <w:rFonts w:ascii="Trebuchet MS"/>
          <w:spacing w:val="-3"/>
          <w:w w:val="95"/>
          <w:sz w:val="18"/>
        </w:rPr>
        <w:t> </w:t>
      </w:r>
      <w:r>
        <w:rPr>
          <w:rFonts w:ascii="Trebuchet MS"/>
          <w:w w:val="95"/>
          <w:sz w:val="18"/>
        </w:rPr>
        <w:t>DIAZ</w:t>
      </w:r>
      <w:r>
        <w:rPr>
          <w:rFonts w:ascii="Trebuchet MS"/>
          <w:spacing w:val="-18"/>
          <w:w w:val="95"/>
          <w:sz w:val="18"/>
        </w:rPr>
        <w:t> </w:t>
      </w:r>
      <w:r>
        <w:rPr>
          <w:rFonts w:ascii="Trebuchet MS"/>
          <w:w w:val="95"/>
          <w:position w:val="2"/>
          <w:sz w:val="12"/>
        </w:rPr>
        <w:t>DIAZ</w:t>
      </w:r>
      <w:r>
        <w:rPr>
          <w:rFonts w:ascii="Trebuchet MS"/>
          <w:spacing w:val="-3"/>
          <w:w w:val="95"/>
          <w:position w:val="2"/>
          <w:sz w:val="12"/>
        </w:rPr>
        <w:t> </w:t>
      </w:r>
      <w:r>
        <w:rPr>
          <w:rFonts w:ascii="Trebuchet MS"/>
          <w:w w:val="95"/>
          <w:position w:val="2"/>
          <w:sz w:val="12"/>
        </w:rPr>
        <w:t>(R:</w:t>
      </w:r>
      <w:r>
        <w:rPr>
          <w:rFonts w:ascii="Trebuchet MS"/>
          <w:spacing w:val="-2"/>
          <w:w w:val="95"/>
          <w:position w:val="2"/>
          <w:sz w:val="12"/>
        </w:rPr>
        <w:t> </w:t>
      </w:r>
      <w:r>
        <w:rPr>
          <w:rFonts w:ascii="Trebuchet MS"/>
          <w:w w:val="95"/>
          <w:position w:val="2"/>
          <w:sz w:val="12"/>
        </w:rPr>
        <w:t>B35062926)</w:t>
      </w:r>
    </w:p>
    <w:p>
      <w:pPr>
        <w:spacing w:after="0" w:line="147" w:lineRule="exact"/>
        <w:jc w:val="left"/>
        <w:rPr>
          <w:rFonts w:ascii="Trebuchet MS"/>
          <w:sz w:val="12"/>
        </w:rPr>
        <w:sectPr>
          <w:type w:val="continuous"/>
          <w:pgSz w:w="11910" w:h="16840"/>
          <w:pgMar w:top="700" w:bottom="780" w:left="1180" w:right="1160"/>
        </w:sectPr>
      </w:pPr>
    </w:p>
    <w:p>
      <w:pPr>
        <w:spacing w:before="39"/>
        <w:ind w:left="0" w:right="0" w:firstLine="0"/>
        <w:jc w:val="right"/>
        <w:rPr>
          <w:rFonts w:ascii="Trebuchet MS"/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1215440</wp:posOffset>
            </wp:positionH>
            <wp:positionV relativeFrom="page">
              <wp:posOffset>10117628</wp:posOffset>
            </wp:positionV>
            <wp:extent cx="811333" cy="316376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333" cy="31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0"/>
          <w:sz w:val="18"/>
        </w:rPr>
        <w:t>(R:</w:t>
      </w:r>
      <w:r>
        <w:rPr>
          <w:rFonts w:ascii="Trebuchet MS"/>
          <w:spacing w:val="-2"/>
          <w:w w:val="90"/>
          <w:sz w:val="18"/>
        </w:rPr>
        <w:t> </w:t>
      </w:r>
      <w:r>
        <w:rPr>
          <w:rFonts w:ascii="Trebuchet MS"/>
          <w:w w:val="90"/>
          <w:sz w:val="18"/>
        </w:rPr>
        <w:t>B35062926)</w:t>
      </w:r>
    </w:p>
    <w:p>
      <w:pPr>
        <w:spacing w:before="3"/>
        <w:ind w:left="186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0"/>
          <w:sz w:val="12"/>
        </w:rPr>
        <w:t>Fecha:</w:t>
      </w:r>
      <w:r>
        <w:rPr>
          <w:rFonts w:ascii="Trebuchet MS"/>
          <w:spacing w:val="10"/>
          <w:w w:val="90"/>
          <w:sz w:val="12"/>
        </w:rPr>
        <w:t> </w:t>
      </w:r>
      <w:r>
        <w:rPr>
          <w:rFonts w:ascii="Trebuchet MS"/>
          <w:w w:val="90"/>
          <w:sz w:val="12"/>
        </w:rPr>
        <w:t>2020.12.29</w:t>
      </w:r>
    </w:p>
    <w:p>
      <w:pPr>
        <w:spacing w:before="6"/>
        <w:ind w:left="186" w:right="0" w:firstLine="0"/>
        <w:jc w:val="left"/>
        <w:rPr>
          <w:rFonts w:ascii="Trebuchet MS"/>
          <w:sz w:val="12"/>
        </w:rPr>
      </w:pPr>
      <w:r>
        <w:rPr>
          <w:rFonts w:ascii="Trebuchet MS"/>
          <w:w w:val="90"/>
          <w:sz w:val="12"/>
        </w:rPr>
        <w:t>15:03:00</w:t>
      </w:r>
      <w:r>
        <w:rPr>
          <w:rFonts w:ascii="Trebuchet MS"/>
          <w:spacing w:val="-6"/>
          <w:w w:val="90"/>
          <w:sz w:val="12"/>
        </w:rPr>
        <w:t> </w:t>
      </w:r>
      <w:r>
        <w:rPr>
          <w:rFonts w:ascii="Trebuchet MS"/>
          <w:w w:val="90"/>
          <w:sz w:val="12"/>
        </w:rPr>
        <w:t>Z</w:t>
      </w:r>
    </w:p>
    <w:sectPr>
      <w:type w:val="continuous"/>
      <w:pgSz w:w="11910" w:h="16840"/>
      <w:pgMar w:top="700" w:bottom="780" w:left="1180" w:right="1160"/>
      <w:cols w:num="2" w:equalWidth="0">
        <w:col w:w="6789" w:space="40"/>
        <w:col w:w="27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pt;margin-top:801.263pt;width:165.65pt;height:9.8pt;mso-position-horizontal-relative:page;mso-position-vertical-relative:page;z-index:-157998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FONDO</w:t>
                </w:r>
                <w:r>
                  <w:rPr>
                    <w:rFonts w:ascii="Times New Roman"/>
                    <w:b/>
                    <w:spacing w:val="-4"/>
                    <w:sz w:val="14"/>
                  </w:rPr>
                  <w:t> </w:t>
                </w:r>
                <w:r>
                  <w:rPr>
                    <w:rFonts w:ascii="Times New Roman"/>
                    <w:b/>
                    <w:sz w:val="14"/>
                  </w:rPr>
                  <w:t>EUROPEO</w:t>
                </w:r>
                <w:r>
                  <w:rPr>
                    <w:rFonts w:ascii="Times New Roman"/>
                    <w:b/>
                    <w:spacing w:val="-3"/>
                    <w:sz w:val="14"/>
                  </w:rPr>
                  <w:t> </w:t>
                </w:r>
                <w:r>
                  <w:rPr>
                    <w:rFonts w:ascii="Times New Roman"/>
                    <w:b/>
                    <w:sz w:val="14"/>
                  </w:rPr>
                  <w:t>DE</w:t>
                </w:r>
                <w:r>
                  <w:rPr>
                    <w:rFonts w:ascii="Times New Roman"/>
                    <w:b/>
                    <w:spacing w:val="-4"/>
                    <w:sz w:val="14"/>
                  </w:rPr>
                  <w:t> </w:t>
                </w:r>
                <w:r>
                  <w:rPr>
                    <w:rFonts w:ascii="Times New Roman"/>
                    <w:b/>
                    <w:sz w:val="14"/>
                  </w:rPr>
                  <w:t>DESARROLLO</w:t>
                </w:r>
                <w:r>
                  <w:rPr>
                    <w:rFonts w:ascii="Times New Roman"/>
                    <w:b/>
                    <w:spacing w:val="-5"/>
                    <w:sz w:val="14"/>
                  </w:rPr>
                  <w:t> </w:t>
                </w:r>
                <w:r>
                  <w:rPr>
                    <w:rFonts w:ascii="Times New Roman"/>
                    <w:b/>
                    <w:sz w:val="14"/>
                  </w:rPr>
                  <w:t>REGIONAL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307" w:right="213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cbarpad</dc:creator>
  <dc:title>ANEXO</dc:title>
  <dcterms:created xsi:type="dcterms:W3CDTF">2022-06-27T11:49:00Z</dcterms:created>
  <dcterms:modified xsi:type="dcterms:W3CDTF">2022-06-27T11:49:00Z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2022-06-27T00:00:00Z</vt:filetime>
  </property>
</Properties>
</file>