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9"/>
        </w:rPr>
      </w:pPr>
      <w:r>
        <w:rPr/>
        <w:pict>
          <v:group style="position:absolute;margin-left:21.049999pt;margin-top:434.570007pt;width:799.2pt;height:160.75pt;mso-position-horizontal-relative:page;mso-position-vertical-relative:page;z-index:-15769600" coordorigin="421,8691" coordsize="15984,3215">
            <v:shape style="position:absolute;left:4540;top:8691;width:11865;height:3215" coordorigin="4541,8691" coordsize="11865,3215" path="m16405,8691l11576,9153,7915,9896,5594,10588,4782,10892,4739,10956,4697,11021,4657,11087,4617,11153,4578,11221,4541,11290,4773,11365,5006,11442,5237,11520,5468,11599,5699,11679,5928,11761,6156,11844,6325,11906,16405,11906,16405,8691xe" filled="true" fillcolor="#f0ede7" stroked="false">
              <v:path arrowok="t"/>
              <v:fill type="solid"/>
            </v:shape>
            <v:shape style="position:absolute;left:421;top:10162;width:4135;height:1744" coordorigin="421,10163" coordsize="4135,1744" path="m421,10163l421,11906,4258,11906,4273,11872,4305,11796,4339,11722,4373,11648,4408,11575,4444,11503,4480,11431,4518,11360,4555,11290,3793,11053,2949,10808,2027,10558,1031,10307,421,10163xe" filled="true" fillcolor="#dfd9c8" stroked="false">
              <v:path arrowok="t"/>
              <v:fill type="solid"/>
            </v:shape>
            <v:shape style="position:absolute;left:4255;top:11290;width:2082;height:616" coordorigin="4256,11290" coordsize="2082,616" path="m4553,11290l4517,11357,4482,11424,4448,11492,4414,11560,4380,11629,4348,11699,4315,11769,4284,11840,4256,11906,6337,11906,6093,11817,5864,11734,5635,11653,5404,11573,5173,11494,4941,11417,4708,11341,4553,11290xe" filled="true" fillcolor="#c5b89c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  <w:spacing w:before="92"/>
        <w:rPr>
          <w:u w:val="none"/>
        </w:rPr>
      </w:pPr>
      <w:r>
        <w:rPr>
          <w:color w:val="004E6A"/>
          <w:u w:val="thick" w:color="004E6A"/>
        </w:rPr>
        <w:t>ORGANIZATIVA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390" w:val="left" w:leader="none"/>
        </w:tabs>
        <w:spacing w:line="240" w:lineRule="auto" w:before="92" w:after="0"/>
        <w:ind w:left="2402" w:right="114" w:hanging="360"/>
        <w:jc w:val="both"/>
        <w:rPr>
          <w:sz w:val="24"/>
        </w:rPr>
      </w:pPr>
      <w:r>
        <w:rPr>
          <w:color w:val="20201F"/>
          <w:sz w:val="24"/>
        </w:rPr>
        <w:t>Transportes</w:t>
      </w:r>
      <w:r>
        <w:rPr>
          <w:color w:val="20201F"/>
          <w:spacing w:val="-11"/>
          <w:sz w:val="24"/>
        </w:rPr>
        <w:t> </w:t>
      </w:r>
      <w:r>
        <w:rPr>
          <w:color w:val="20201F"/>
          <w:sz w:val="24"/>
        </w:rPr>
        <w:t>Antonio</w:t>
      </w:r>
      <w:r>
        <w:rPr>
          <w:color w:val="20201F"/>
          <w:spacing w:val="-13"/>
          <w:sz w:val="24"/>
        </w:rPr>
        <w:t> </w:t>
      </w:r>
      <w:r>
        <w:rPr>
          <w:color w:val="20201F"/>
          <w:sz w:val="24"/>
        </w:rPr>
        <w:t>Díaz</w:t>
      </w:r>
      <w:r>
        <w:rPr>
          <w:color w:val="20201F"/>
          <w:spacing w:val="-12"/>
          <w:sz w:val="24"/>
        </w:rPr>
        <w:t> </w:t>
      </w:r>
      <w:r>
        <w:rPr>
          <w:color w:val="20201F"/>
          <w:sz w:val="24"/>
        </w:rPr>
        <w:t>Hernández</w:t>
      </w:r>
      <w:r>
        <w:rPr>
          <w:color w:val="20201F"/>
          <w:spacing w:val="-11"/>
          <w:sz w:val="24"/>
        </w:rPr>
        <w:t> </w:t>
      </w:r>
      <w:r>
        <w:rPr>
          <w:color w:val="20201F"/>
          <w:sz w:val="24"/>
        </w:rPr>
        <w:t>S.L.</w:t>
      </w:r>
      <w:r>
        <w:rPr>
          <w:color w:val="20201F"/>
          <w:spacing w:val="-13"/>
          <w:sz w:val="24"/>
        </w:rPr>
        <w:t> </w:t>
      </w:r>
      <w:r>
        <w:rPr>
          <w:color w:val="20201F"/>
          <w:sz w:val="24"/>
        </w:rPr>
        <w:t>se</w:t>
      </w:r>
      <w:r>
        <w:rPr>
          <w:color w:val="20201F"/>
          <w:spacing w:val="-12"/>
          <w:sz w:val="24"/>
        </w:rPr>
        <w:t> </w:t>
      </w:r>
      <w:r>
        <w:rPr>
          <w:color w:val="20201F"/>
          <w:sz w:val="24"/>
        </w:rPr>
        <w:t>constituyó</w:t>
      </w:r>
      <w:r>
        <w:rPr>
          <w:color w:val="20201F"/>
          <w:spacing w:val="-12"/>
          <w:sz w:val="24"/>
        </w:rPr>
        <w:t> </w:t>
      </w:r>
      <w:r>
        <w:rPr>
          <w:color w:val="20201F"/>
          <w:sz w:val="24"/>
        </w:rPr>
        <w:t>el</w:t>
      </w:r>
      <w:r>
        <w:rPr>
          <w:color w:val="20201F"/>
          <w:spacing w:val="-13"/>
          <w:sz w:val="24"/>
        </w:rPr>
        <w:t> </w:t>
      </w:r>
      <w:r>
        <w:rPr>
          <w:color w:val="20201F"/>
          <w:sz w:val="24"/>
        </w:rPr>
        <w:t>20</w:t>
      </w:r>
      <w:r>
        <w:rPr>
          <w:color w:val="20201F"/>
          <w:spacing w:val="-11"/>
          <w:sz w:val="24"/>
        </w:rPr>
        <w:t> </w:t>
      </w:r>
      <w:r>
        <w:rPr>
          <w:color w:val="20201F"/>
          <w:sz w:val="24"/>
        </w:rPr>
        <w:t>de</w:t>
      </w:r>
      <w:r>
        <w:rPr>
          <w:color w:val="20201F"/>
          <w:spacing w:val="-11"/>
          <w:sz w:val="24"/>
        </w:rPr>
        <w:t> </w:t>
      </w:r>
      <w:r>
        <w:rPr>
          <w:color w:val="20201F"/>
          <w:sz w:val="24"/>
        </w:rPr>
        <w:t>abril</w:t>
      </w:r>
      <w:r>
        <w:rPr>
          <w:color w:val="20201F"/>
          <w:spacing w:val="-13"/>
          <w:sz w:val="24"/>
        </w:rPr>
        <w:t> </w:t>
      </w:r>
      <w:r>
        <w:rPr>
          <w:color w:val="20201F"/>
          <w:sz w:val="24"/>
        </w:rPr>
        <w:t>de</w:t>
      </w:r>
      <w:r>
        <w:rPr>
          <w:color w:val="20201F"/>
          <w:spacing w:val="-14"/>
          <w:sz w:val="24"/>
        </w:rPr>
        <w:t> </w:t>
      </w:r>
      <w:r>
        <w:rPr>
          <w:color w:val="20201F"/>
          <w:sz w:val="24"/>
        </w:rPr>
        <w:t>1982,</w:t>
      </w:r>
      <w:r>
        <w:rPr>
          <w:color w:val="20201F"/>
          <w:spacing w:val="-8"/>
          <w:sz w:val="24"/>
        </w:rPr>
        <w:t> </w:t>
      </w:r>
      <w:r>
        <w:rPr>
          <w:color w:val="20201F"/>
          <w:sz w:val="24"/>
        </w:rPr>
        <w:t>mediante</w:t>
      </w:r>
      <w:r>
        <w:rPr>
          <w:color w:val="20201F"/>
          <w:spacing w:val="-12"/>
          <w:sz w:val="24"/>
        </w:rPr>
        <w:t> </w:t>
      </w:r>
      <w:r>
        <w:rPr>
          <w:color w:val="20201F"/>
          <w:sz w:val="24"/>
        </w:rPr>
        <w:t>escritura</w:t>
      </w:r>
      <w:r>
        <w:rPr>
          <w:color w:val="20201F"/>
          <w:spacing w:val="-14"/>
          <w:sz w:val="24"/>
        </w:rPr>
        <w:t> </w:t>
      </w:r>
      <w:r>
        <w:rPr>
          <w:color w:val="20201F"/>
          <w:sz w:val="24"/>
        </w:rPr>
        <w:t>otorgada</w:t>
      </w:r>
      <w:r>
        <w:rPr>
          <w:color w:val="20201F"/>
          <w:spacing w:val="-13"/>
          <w:sz w:val="24"/>
        </w:rPr>
        <w:t> </w:t>
      </w:r>
      <w:r>
        <w:rPr>
          <w:color w:val="20201F"/>
          <w:sz w:val="24"/>
        </w:rPr>
        <w:t>ante</w:t>
      </w:r>
      <w:r>
        <w:rPr>
          <w:color w:val="20201F"/>
          <w:spacing w:val="-14"/>
          <w:sz w:val="24"/>
        </w:rPr>
        <w:t> </w:t>
      </w:r>
      <w:r>
        <w:rPr>
          <w:color w:val="20201F"/>
          <w:sz w:val="24"/>
        </w:rPr>
        <w:t>el</w:t>
      </w:r>
      <w:r>
        <w:rPr>
          <w:color w:val="20201F"/>
          <w:spacing w:val="-12"/>
          <w:sz w:val="24"/>
        </w:rPr>
        <w:t> </w:t>
      </w:r>
      <w:r>
        <w:rPr>
          <w:color w:val="20201F"/>
          <w:sz w:val="24"/>
        </w:rPr>
        <w:t>notario</w:t>
      </w:r>
      <w:r>
        <w:rPr>
          <w:color w:val="20201F"/>
          <w:spacing w:val="-58"/>
          <w:sz w:val="24"/>
        </w:rPr>
        <w:t> </w:t>
      </w:r>
      <w:r>
        <w:rPr>
          <w:color w:val="20201F"/>
          <w:sz w:val="24"/>
        </w:rPr>
        <w:t>Don Luis Ángel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Prieto</w:t>
      </w:r>
      <w:r>
        <w:rPr>
          <w:color w:val="20201F"/>
          <w:spacing w:val="3"/>
          <w:sz w:val="24"/>
        </w:rPr>
        <w:t> </w:t>
      </w:r>
      <w:r>
        <w:rPr>
          <w:color w:val="20201F"/>
          <w:sz w:val="24"/>
        </w:rPr>
        <w:t>Lorenzo,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con número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de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Protocolo 1444,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en</w:t>
      </w:r>
      <w:r>
        <w:rPr>
          <w:color w:val="20201F"/>
          <w:spacing w:val="5"/>
          <w:sz w:val="24"/>
        </w:rPr>
        <w:t> </w:t>
      </w:r>
      <w:r>
        <w:rPr>
          <w:color w:val="20201F"/>
          <w:sz w:val="24"/>
        </w:rPr>
        <w:t>Las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Palmas de</w:t>
      </w:r>
      <w:r>
        <w:rPr>
          <w:color w:val="20201F"/>
          <w:spacing w:val="-4"/>
          <w:sz w:val="24"/>
        </w:rPr>
        <w:t> </w:t>
      </w:r>
      <w:r>
        <w:rPr>
          <w:color w:val="20201F"/>
          <w:sz w:val="24"/>
        </w:rPr>
        <w:t>Gran</w:t>
      </w:r>
      <w:r>
        <w:rPr>
          <w:color w:val="20201F"/>
          <w:spacing w:val="2"/>
          <w:sz w:val="24"/>
        </w:rPr>
        <w:t> </w:t>
      </w:r>
      <w:r>
        <w:rPr>
          <w:color w:val="20201F"/>
          <w:sz w:val="24"/>
        </w:rPr>
        <w:t>Canaria.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390" w:val="left" w:leader="none"/>
        </w:tabs>
        <w:spacing w:line="240" w:lineRule="auto" w:before="157" w:after="0"/>
        <w:ind w:left="2402" w:right="113" w:hanging="360"/>
        <w:jc w:val="both"/>
        <w:rPr>
          <w:sz w:val="24"/>
        </w:rPr>
      </w:pPr>
      <w:r>
        <w:rPr>
          <w:color w:val="20201F"/>
          <w:sz w:val="24"/>
        </w:rPr>
        <w:t>El Administrador Único de la sociedad recae en la persona de Don Óscar Luis Díaz Melián, según consta en la escritura</w:t>
      </w:r>
      <w:r>
        <w:rPr>
          <w:color w:val="20201F"/>
          <w:spacing w:val="-57"/>
          <w:sz w:val="24"/>
        </w:rPr>
        <w:t> </w:t>
      </w:r>
      <w:r>
        <w:rPr>
          <w:color w:val="20201F"/>
          <w:sz w:val="24"/>
        </w:rPr>
        <w:t>de fecha 8 de abril de 2003, con número de Protocolo 1142, otorgada ante el notario Alfonso Zapata Zapata, en Las</w:t>
      </w:r>
      <w:r>
        <w:rPr>
          <w:color w:val="20201F"/>
          <w:spacing w:val="1"/>
          <w:sz w:val="24"/>
        </w:rPr>
        <w:t> </w:t>
      </w:r>
      <w:r>
        <w:rPr>
          <w:color w:val="20201F"/>
          <w:sz w:val="24"/>
        </w:rPr>
        <w:t>Palmas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de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Gran Canaria,</w:t>
      </w: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2390" w:val="left" w:leader="none"/>
        </w:tabs>
        <w:spacing w:line="240" w:lineRule="auto" w:before="0" w:after="0"/>
        <w:ind w:left="2402" w:right="114" w:hanging="360"/>
        <w:jc w:val="both"/>
        <w:rPr>
          <w:sz w:val="24"/>
        </w:rPr>
      </w:pPr>
      <w:r>
        <w:rPr>
          <w:color w:val="20201F"/>
          <w:sz w:val="24"/>
        </w:rPr>
        <w:t>Transportes Antonio Díaz Hernández S.L. desarrolla su actividad en las islas de Gran Canaria, Tenerife, Lanzarote,</w:t>
      </w:r>
      <w:r>
        <w:rPr>
          <w:color w:val="20201F"/>
          <w:spacing w:val="1"/>
          <w:sz w:val="24"/>
        </w:rPr>
        <w:t> </w:t>
      </w:r>
      <w:r>
        <w:rPr>
          <w:color w:val="20201F"/>
          <w:sz w:val="24"/>
        </w:rPr>
        <w:t>Fuerteventura</w:t>
      </w:r>
      <w:r>
        <w:rPr>
          <w:color w:val="20201F"/>
          <w:spacing w:val="1"/>
          <w:sz w:val="24"/>
        </w:rPr>
        <w:t> </w:t>
      </w:r>
      <w:r>
        <w:rPr>
          <w:color w:val="20201F"/>
          <w:sz w:val="24"/>
        </w:rPr>
        <w:t>y La Palma. A continuación, se especifican los datos de las instalaciones principales en cada una de las</w:t>
      </w:r>
      <w:r>
        <w:rPr>
          <w:color w:val="20201F"/>
          <w:spacing w:val="1"/>
          <w:sz w:val="24"/>
        </w:rPr>
        <w:t> </w:t>
      </w:r>
      <w:r>
        <w:rPr>
          <w:color w:val="20201F"/>
          <w:sz w:val="24"/>
        </w:rPr>
        <w:t>islas: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390" w:val="left" w:leader="none"/>
        </w:tabs>
        <w:spacing w:line="240" w:lineRule="auto" w:before="0" w:after="0"/>
        <w:ind w:left="2402" w:right="109" w:hanging="360"/>
        <w:jc w:val="both"/>
        <w:rPr>
          <w:sz w:val="24"/>
        </w:rPr>
      </w:pPr>
      <w:r>
        <w:rPr>
          <w:color w:val="20201F"/>
          <w:sz w:val="24"/>
        </w:rPr>
        <w:t>La</w:t>
      </w:r>
      <w:r>
        <w:rPr>
          <w:color w:val="20201F"/>
          <w:spacing w:val="-5"/>
          <w:sz w:val="24"/>
        </w:rPr>
        <w:t> </w:t>
      </w:r>
      <w:r>
        <w:rPr>
          <w:color w:val="20201F"/>
          <w:sz w:val="24"/>
        </w:rPr>
        <w:t>sede</w:t>
      </w:r>
      <w:r>
        <w:rPr>
          <w:color w:val="20201F"/>
          <w:spacing w:val="-5"/>
          <w:sz w:val="24"/>
        </w:rPr>
        <w:t> </w:t>
      </w:r>
      <w:r>
        <w:rPr>
          <w:color w:val="20201F"/>
          <w:sz w:val="24"/>
        </w:rPr>
        <w:t>central,</w:t>
      </w:r>
      <w:r>
        <w:rPr>
          <w:color w:val="20201F"/>
          <w:spacing w:val="-3"/>
          <w:sz w:val="24"/>
        </w:rPr>
        <w:t> </w:t>
      </w:r>
      <w:r>
        <w:rPr>
          <w:color w:val="20201F"/>
          <w:sz w:val="24"/>
        </w:rPr>
        <w:t>se</w:t>
      </w:r>
      <w:r>
        <w:rPr>
          <w:color w:val="20201F"/>
          <w:spacing w:val="-5"/>
          <w:sz w:val="24"/>
        </w:rPr>
        <w:t> </w:t>
      </w:r>
      <w:r>
        <w:rPr>
          <w:color w:val="20201F"/>
          <w:sz w:val="24"/>
        </w:rPr>
        <w:t>encuentra</w:t>
      </w:r>
      <w:r>
        <w:rPr>
          <w:color w:val="20201F"/>
          <w:spacing w:val="-5"/>
          <w:sz w:val="24"/>
        </w:rPr>
        <w:t> </w:t>
      </w:r>
      <w:r>
        <w:rPr>
          <w:color w:val="20201F"/>
          <w:sz w:val="24"/>
        </w:rPr>
        <w:t>ubicada</w:t>
      </w:r>
      <w:r>
        <w:rPr>
          <w:color w:val="20201F"/>
          <w:spacing w:val="-5"/>
          <w:sz w:val="24"/>
        </w:rPr>
        <w:t> </w:t>
      </w:r>
      <w:r>
        <w:rPr>
          <w:color w:val="20201F"/>
          <w:sz w:val="24"/>
        </w:rPr>
        <w:t>en</w:t>
      </w:r>
      <w:r>
        <w:rPr>
          <w:color w:val="20201F"/>
          <w:spacing w:val="-4"/>
          <w:sz w:val="24"/>
        </w:rPr>
        <w:t> </w:t>
      </w:r>
      <w:r>
        <w:rPr>
          <w:color w:val="20201F"/>
          <w:sz w:val="24"/>
        </w:rPr>
        <w:t>la</w:t>
      </w:r>
      <w:r>
        <w:rPr>
          <w:color w:val="20201F"/>
          <w:spacing w:val="-4"/>
          <w:sz w:val="24"/>
        </w:rPr>
        <w:t> </w:t>
      </w:r>
      <w:r>
        <w:rPr>
          <w:color w:val="20201F"/>
          <w:sz w:val="24"/>
        </w:rPr>
        <w:t>isla</w:t>
      </w:r>
      <w:r>
        <w:rPr>
          <w:color w:val="20201F"/>
          <w:spacing w:val="-5"/>
          <w:sz w:val="24"/>
        </w:rPr>
        <w:t> </w:t>
      </w:r>
      <w:r>
        <w:rPr>
          <w:color w:val="20201F"/>
          <w:sz w:val="24"/>
        </w:rPr>
        <w:t>de</w:t>
      </w:r>
      <w:r>
        <w:rPr>
          <w:color w:val="20201F"/>
          <w:spacing w:val="-2"/>
          <w:sz w:val="24"/>
        </w:rPr>
        <w:t> </w:t>
      </w:r>
      <w:r>
        <w:rPr>
          <w:b/>
          <w:color w:val="20201F"/>
          <w:sz w:val="24"/>
        </w:rPr>
        <w:t>Gran</w:t>
      </w:r>
      <w:r>
        <w:rPr>
          <w:b/>
          <w:color w:val="20201F"/>
          <w:spacing w:val="-3"/>
          <w:sz w:val="24"/>
        </w:rPr>
        <w:t> </w:t>
      </w:r>
      <w:r>
        <w:rPr>
          <w:b/>
          <w:color w:val="20201F"/>
          <w:sz w:val="24"/>
        </w:rPr>
        <w:t>Canaria</w:t>
      </w:r>
      <w:r>
        <w:rPr>
          <w:color w:val="20201F"/>
          <w:sz w:val="24"/>
        </w:rPr>
        <w:t>,</w:t>
      </w:r>
      <w:r>
        <w:rPr>
          <w:color w:val="20201F"/>
          <w:spacing w:val="-4"/>
          <w:sz w:val="24"/>
        </w:rPr>
        <w:t> </w:t>
      </w:r>
      <w:r>
        <w:rPr>
          <w:color w:val="20201F"/>
          <w:sz w:val="24"/>
        </w:rPr>
        <w:t>donde</w:t>
      </w:r>
      <w:r>
        <w:rPr>
          <w:color w:val="20201F"/>
          <w:spacing w:val="-5"/>
          <w:sz w:val="24"/>
        </w:rPr>
        <w:t> </w:t>
      </w:r>
      <w:r>
        <w:rPr>
          <w:color w:val="20201F"/>
          <w:sz w:val="24"/>
        </w:rPr>
        <w:t>la</w:t>
      </w:r>
      <w:r>
        <w:rPr>
          <w:color w:val="20201F"/>
          <w:spacing w:val="-4"/>
          <w:sz w:val="24"/>
        </w:rPr>
        <w:t> </w:t>
      </w:r>
      <w:r>
        <w:rPr>
          <w:color w:val="20201F"/>
          <w:sz w:val="24"/>
        </w:rPr>
        <w:t>sociedad</w:t>
      </w:r>
      <w:r>
        <w:rPr>
          <w:color w:val="20201F"/>
          <w:spacing w:val="-4"/>
          <w:sz w:val="24"/>
        </w:rPr>
        <w:t> </w:t>
      </w:r>
      <w:r>
        <w:rPr>
          <w:color w:val="20201F"/>
          <w:sz w:val="24"/>
        </w:rPr>
        <w:t>tiene</w:t>
      </w:r>
      <w:r>
        <w:rPr>
          <w:color w:val="20201F"/>
          <w:spacing w:val="-5"/>
          <w:sz w:val="24"/>
        </w:rPr>
        <w:t> </w:t>
      </w:r>
      <w:r>
        <w:rPr>
          <w:color w:val="20201F"/>
          <w:sz w:val="24"/>
        </w:rPr>
        <w:t>su</w:t>
      </w:r>
      <w:r>
        <w:rPr>
          <w:color w:val="20201F"/>
          <w:spacing w:val="-4"/>
          <w:sz w:val="24"/>
        </w:rPr>
        <w:t> </w:t>
      </w:r>
      <w:r>
        <w:rPr>
          <w:color w:val="20201F"/>
          <w:sz w:val="24"/>
        </w:rPr>
        <w:t>domicilio</w:t>
      </w:r>
      <w:r>
        <w:rPr>
          <w:color w:val="20201F"/>
          <w:spacing w:val="-3"/>
          <w:sz w:val="24"/>
        </w:rPr>
        <w:t> </w:t>
      </w:r>
      <w:r>
        <w:rPr>
          <w:color w:val="20201F"/>
          <w:sz w:val="24"/>
        </w:rPr>
        <w:t>social</w:t>
      </w:r>
      <w:r>
        <w:rPr>
          <w:color w:val="20201F"/>
          <w:spacing w:val="-4"/>
          <w:sz w:val="24"/>
        </w:rPr>
        <w:t> </w:t>
      </w:r>
      <w:r>
        <w:rPr>
          <w:color w:val="20201F"/>
          <w:sz w:val="24"/>
        </w:rPr>
        <w:t>en</w:t>
      </w:r>
      <w:r>
        <w:rPr>
          <w:color w:val="20201F"/>
          <w:spacing w:val="-3"/>
          <w:sz w:val="24"/>
        </w:rPr>
        <w:t> </w:t>
      </w:r>
      <w:r>
        <w:rPr>
          <w:color w:val="20201F"/>
          <w:sz w:val="24"/>
        </w:rPr>
        <w:t>la</w:t>
      </w:r>
      <w:r>
        <w:rPr>
          <w:color w:val="20201F"/>
          <w:spacing w:val="-4"/>
          <w:sz w:val="24"/>
        </w:rPr>
        <w:t> </w:t>
      </w:r>
      <w:r>
        <w:rPr>
          <w:color w:val="20201F"/>
          <w:sz w:val="24"/>
        </w:rPr>
        <w:t>Calle</w:t>
      </w:r>
      <w:r>
        <w:rPr>
          <w:color w:val="20201F"/>
          <w:spacing w:val="-58"/>
          <w:sz w:val="24"/>
        </w:rPr>
        <w:t> </w:t>
      </w:r>
      <w:r>
        <w:rPr>
          <w:color w:val="20201F"/>
          <w:sz w:val="24"/>
        </w:rPr>
        <w:t>Las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Mimosas, parcelas 126-127,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s/n, término municipal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de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Agüimes, C.P.</w:t>
      </w:r>
      <w:r>
        <w:rPr>
          <w:color w:val="20201F"/>
          <w:spacing w:val="2"/>
          <w:sz w:val="24"/>
        </w:rPr>
        <w:t> </w:t>
      </w:r>
      <w:r>
        <w:rPr>
          <w:color w:val="20201F"/>
          <w:sz w:val="24"/>
        </w:rPr>
        <w:t>35118,</w:t>
      </w:r>
      <w:r>
        <w:rPr>
          <w:color w:val="20201F"/>
          <w:spacing w:val="4"/>
          <w:sz w:val="24"/>
        </w:rPr>
        <w:t> </w:t>
      </w:r>
      <w:r>
        <w:rPr>
          <w:color w:val="20201F"/>
          <w:sz w:val="24"/>
        </w:rPr>
        <w:t>Las Palmas.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2390" w:val="left" w:leader="none"/>
        </w:tabs>
        <w:spacing w:line="240" w:lineRule="auto" w:before="1" w:after="0"/>
        <w:ind w:left="2390" w:right="0" w:hanging="348"/>
        <w:jc w:val="left"/>
        <w:rPr>
          <w:sz w:val="24"/>
        </w:rPr>
      </w:pPr>
      <w:r>
        <w:rPr>
          <w:b/>
          <w:color w:val="20201F"/>
          <w:sz w:val="24"/>
        </w:rPr>
        <w:t>Fuerteventura</w:t>
      </w:r>
      <w:r>
        <w:rPr>
          <w:color w:val="20201F"/>
          <w:sz w:val="24"/>
        </w:rPr>
        <w:t>: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Carretera</w:t>
      </w:r>
      <w:r>
        <w:rPr>
          <w:color w:val="20201F"/>
          <w:spacing w:val="-2"/>
          <w:sz w:val="24"/>
        </w:rPr>
        <w:t> </w:t>
      </w:r>
      <w:r>
        <w:rPr>
          <w:color w:val="20201F"/>
          <w:sz w:val="24"/>
        </w:rPr>
        <w:t>del Sur</w:t>
      </w:r>
      <w:r>
        <w:rPr>
          <w:color w:val="20201F"/>
          <w:spacing w:val="1"/>
          <w:sz w:val="24"/>
        </w:rPr>
        <w:t> </w:t>
      </w:r>
      <w:r>
        <w:rPr>
          <w:color w:val="20201F"/>
          <w:sz w:val="24"/>
        </w:rPr>
        <w:t>Km.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3,7</w:t>
      </w:r>
      <w:r>
        <w:rPr>
          <w:color w:val="20201F"/>
          <w:spacing w:val="1"/>
          <w:sz w:val="24"/>
        </w:rPr>
        <w:t> </w:t>
      </w:r>
      <w:r>
        <w:rPr>
          <w:color w:val="20201F"/>
          <w:sz w:val="24"/>
        </w:rPr>
        <w:t>(Zurita),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C.P.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35600,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Puerto delRosario,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Fuerteventura.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390" w:val="left" w:leader="none"/>
        </w:tabs>
        <w:spacing w:line="240" w:lineRule="auto" w:before="0" w:after="0"/>
        <w:ind w:left="2402" w:right="121" w:hanging="360"/>
        <w:jc w:val="both"/>
        <w:rPr>
          <w:sz w:val="24"/>
        </w:rPr>
      </w:pPr>
      <w:r>
        <w:rPr>
          <w:b/>
          <w:color w:val="20201F"/>
          <w:sz w:val="24"/>
        </w:rPr>
        <w:t>Tenerife: </w:t>
      </w:r>
      <w:r>
        <w:rPr>
          <w:color w:val="20201F"/>
          <w:sz w:val="24"/>
        </w:rPr>
        <w:t>Calle Miguel Hernández Gómez número 3, Polígono Industrial Las Chafiras, C.P. 38620, San Miguel de</w:t>
      </w:r>
      <w:r>
        <w:rPr>
          <w:color w:val="20201F"/>
          <w:spacing w:val="1"/>
          <w:sz w:val="24"/>
        </w:rPr>
        <w:t> </w:t>
      </w:r>
      <w:r>
        <w:rPr>
          <w:color w:val="20201F"/>
          <w:sz w:val="24"/>
        </w:rPr>
        <w:t>Abona.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2390" w:val="left" w:leader="none"/>
        </w:tabs>
        <w:spacing w:line="240" w:lineRule="auto" w:before="0" w:after="0"/>
        <w:ind w:left="2390" w:right="0" w:hanging="348"/>
        <w:jc w:val="left"/>
        <w:rPr>
          <w:sz w:val="24"/>
        </w:rPr>
      </w:pPr>
      <w:r>
        <w:rPr>
          <w:b/>
          <w:color w:val="20201F"/>
          <w:sz w:val="24"/>
        </w:rPr>
        <w:t>La</w:t>
      </w:r>
      <w:r>
        <w:rPr>
          <w:b/>
          <w:color w:val="20201F"/>
          <w:spacing w:val="-1"/>
          <w:sz w:val="24"/>
        </w:rPr>
        <w:t> </w:t>
      </w:r>
      <w:r>
        <w:rPr>
          <w:b/>
          <w:color w:val="20201F"/>
          <w:sz w:val="24"/>
        </w:rPr>
        <w:t>Palma:</w:t>
      </w:r>
      <w:r>
        <w:rPr>
          <w:b/>
          <w:color w:val="20201F"/>
          <w:spacing w:val="-4"/>
          <w:sz w:val="24"/>
        </w:rPr>
        <w:t> </w:t>
      </w:r>
      <w:r>
        <w:rPr>
          <w:color w:val="20201F"/>
          <w:sz w:val="24"/>
        </w:rPr>
        <w:t>Calle</w:t>
      </w:r>
      <w:r>
        <w:rPr>
          <w:color w:val="20201F"/>
          <w:spacing w:val="4"/>
          <w:sz w:val="24"/>
        </w:rPr>
        <w:t> </w:t>
      </w:r>
      <w:r>
        <w:rPr>
          <w:color w:val="20201F"/>
          <w:sz w:val="24"/>
        </w:rPr>
        <w:t>La Bajita s/n,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Villa</w:t>
      </w:r>
      <w:r>
        <w:rPr>
          <w:color w:val="20201F"/>
          <w:spacing w:val="-4"/>
          <w:sz w:val="24"/>
        </w:rPr>
        <w:t> </w:t>
      </w:r>
      <w:r>
        <w:rPr>
          <w:color w:val="20201F"/>
          <w:sz w:val="24"/>
        </w:rPr>
        <w:t>de</w:t>
      </w:r>
      <w:r>
        <w:rPr>
          <w:color w:val="20201F"/>
          <w:spacing w:val="-4"/>
          <w:sz w:val="24"/>
        </w:rPr>
        <w:t> </w:t>
      </w:r>
      <w:r>
        <w:rPr>
          <w:color w:val="20201F"/>
          <w:sz w:val="24"/>
        </w:rPr>
        <w:t>Mazo,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C.P. 38739.</w:t>
      </w:r>
    </w:p>
    <w:p>
      <w:pPr>
        <w:pStyle w:val="BodyText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2390" w:val="left" w:leader="none"/>
        </w:tabs>
        <w:spacing w:line="240" w:lineRule="auto" w:before="0" w:after="0"/>
        <w:ind w:left="2390" w:right="0" w:hanging="348"/>
        <w:jc w:val="left"/>
        <w:rPr>
          <w:sz w:val="24"/>
        </w:rPr>
      </w:pPr>
      <w:r>
        <w:rPr>
          <w:b/>
          <w:color w:val="20201F"/>
          <w:sz w:val="24"/>
        </w:rPr>
        <w:t>Lanzarote: </w:t>
      </w:r>
      <w:r>
        <w:rPr>
          <w:color w:val="20201F"/>
          <w:sz w:val="24"/>
        </w:rPr>
        <w:t>Aeropuerto</w:t>
      </w:r>
      <w:r>
        <w:rPr>
          <w:color w:val="20201F"/>
          <w:spacing w:val="1"/>
          <w:sz w:val="24"/>
        </w:rPr>
        <w:t> </w:t>
      </w:r>
      <w:r>
        <w:rPr>
          <w:color w:val="20201F"/>
          <w:sz w:val="24"/>
        </w:rPr>
        <w:t>de</w:t>
      </w:r>
      <w:r>
        <w:rPr>
          <w:color w:val="20201F"/>
          <w:spacing w:val="1"/>
          <w:sz w:val="24"/>
        </w:rPr>
        <w:t> </w:t>
      </w:r>
      <w:r>
        <w:rPr>
          <w:color w:val="20201F"/>
          <w:sz w:val="24"/>
        </w:rPr>
        <w:t>Lanzarote,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Parking,</w:t>
      </w:r>
      <w:r>
        <w:rPr>
          <w:color w:val="20201F"/>
          <w:spacing w:val="1"/>
          <w:sz w:val="24"/>
        </w:rPr>
        <w:t> </w:t>
      </w:r>
      <w:r>
        <w:rPr>
          <w:color w:val="20201F"/>
          <w:sz w:val="24"/>
        </w:rPr>
        <w:t>Oficina</w:t>
      </w:r>
      <w:r>
        <w:rPr>
          <w:color w:val="20201F"/>
          <w:spacing w:val="-2"/>
          <w:sz w:val="24"/>
        </w:rPr>
        <w:t> </w:t>
      </w:r>
      <w:r>
        <w:rPr>
          <w:color w:val="20201F"/>
          <w:sz w:val="24"/>
        </w:rPr>
        <w:t>número</w:t>
      </w:r>
      <w:r>
        <w:rPr>
          <w:color w:val="20201F"/>
          <w:spacing w:val="-2"/>
          <w:sz w:val="24"/>
        </w:rPr>
        <w:t> </w:t>
      </w:r>
      <w:r>
        <w:rPr>
          <w:color w:val="20201F"/>
          <w:sz w:val="24"/>
        </w:rPr>
        <w:t>4,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San</w:t>
      </w:r>
      <w:r>
        <w:rPr>
          <w:color w:val="20201F"/>
          <w:spacing w:val="4"/>
          <w:sz w:val="24"/>
        </w:rPr>
        <w:t> </w:t>
      </w:r>
      <w:r>
        <w:rPr>
          <w:color w:val="20201F"/>
          <w:sz w:val="24"/>
        </w:rPr>
        <w:t>Bartolomé,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C.P.</w:t>
      </w:r>
      <w:r>
        <w:rPr>
          <w:color w:val="20201F"/>
          <w:spacing w:val="-1"/>
          <w:sz w:val="24"/>
        </w:rPr>
        <w:t> </w:t>
      </w:r>
      <w:r>
        <w:rPr>
          <w:color w:val="20201F"/>
          <w:sz w:val="24"/>
        </w:rPr>
        <w:t>35509.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210" w:footer="2433" w:top="1100" w:bottom="2620" w:left="620" w:right="2180"/>
        </w:sectPr>
      </w:pPr>
    </w:p>
    <w:p>
      <w:pPr>
        <w:pStyle w:val="Heading1"/>
        <w:rPr>
          <w:u w:val="none"/>
        </w:rPr>
      </w:pPr>
      <w:r>
        <w:rPr/>
        <w:pict>
          <v:group style="position:absolute;margin-left:21.049999pt;margin-top:434.570007pt;width:799.2pt;height:160.75pt;mso-position-horizontal-relative:page;mso-position-vertical-relative:page;z-index:15729152" coordorigin="421,8691" coordsize="15984,3215">
            <v:shape style="position:absolute;left:4540;top:8691;width:11865;height:3215" coordorigin="4541,8691" coordsize="11865,3215" path="m16405,8691l11576,9153,7915,9896,5594,10588,4782,10892,4739,10956,4697,11021,4657,11087,4617,11153,4578,11221,4541,11290,4773,11365,5006,11442,5237,11520,5468,11599,5699,11679,5928,11761,6156,11844,6325,11906,16405,11906,16405,8691xe" filled="true" fillcolor="#f0ede7" stroked="false">
              <v:path arrowok="t"/>
              <v:fill type="solid"/>
            </v:shape>
            <v:shape style="position:absolute;left:421;top:10162;width:4135;height:1744" coordorigin="421,10163" coordsize="4135,1744" path="m421,10163l421,11906,4258,11906,4273,11872,4305,11796,4339,11722,4373,11648,4408,11575,4444,11503,4480,11431,4518,11360,4555,11290,3793,11053,2949,10808,2027,10558,1031,10307,421,10163xe" filled="true" fillcolor="#dfd9c8" stroked="false">
              <v:path arrowok="t"/>
              <v:fill type="solid"/>
            </v:shape>
            <v:shape style="position:absolute;left:4255;top:11290;width:2082;height:616" coordorigin="4256,11290" coordsize="2082,616" path="m4553,11290l4517,11357,4482,11424,4448,11492,4414,11560,4380,11629,4348,11699,4315,11769,4284,11840,4256,11906,6337,11906,6093,11817,5864,11734,5635,11653,5404,11573,5173,11494,4941,11417,4708,11341,4553,11290xe" filled="true" fillcolor="#c5b89c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86.760002pt;margin-top:93.360008pt;width:755.2pt;height:358.35pt;mso-position-horizontal-relative:page;mso-position-vertical-relative:page;z-index:15729664" coordorigin="1735,1867" coordsize="15104,7167">
            <v:shape style="position:absolute;left:1735;top:7168;width:15104;height:1865" type="#_x0000_t75" stroked="false">
              <v:imagedata r:id="rId7" o:title=""/>
            </v:shape>
            <v:shape style="position:absolute;left:1855;top:1867;width:12365;height:7047" type="#_x0000_t75" stroked="false">
              <v:imagedata r:id="rId8" o:title=""/>
            </v:shape>
            <w10:wrap type="none"/>
          </v:group>
        </w:pict>
      </w:r>
      <w:r>
        <w:rPr>
          <w:color w:val="004E6A"/>
          <w:u w:val="thick" w:color="004E6A"/>
        </w:rPr>
        <w:t>ORGANIGRAMA</w:t>
      </w:r>
    </w:p>
    <w:sectPr>
      <w:pgSz w:w="16840" w:h="11910" w:orient="landscape"/>
      <w:pgMar w:header="210" w:footer="2433" w:top="1100" w:bottom="3120" w:left="620" w:right="2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1.049999pt;margin-top:434.570007pt;width:799.2pt;height:160.75pt;mso-position-horizontal-relative:page;mso-position-vertical-relative:page;z-index:-15769088" coordorigin="421,8691" coordsize="15984,3215">
          <v:shape style="position:absolute;left:4540;top:8691;width:11865;height:3215" coordorigin="4541,8691" coordsize="11865,3215" path="m16405,8691l11576,9153,7915,9896,5594,10588,4782,10892,4739,10956,4697,11021,4657,11087,4617,11153,4578,11221,4541,11290,4773,11365,5006,11442,5237,11520,5468,11599,5699,11679,5928,11761,6156,11844,6325,11906,16405,11906,16405,8691xe" filled="true" fillcolor="#f0ede7" stroked="false">
            <v:path arrowok="t"/>
            <v:fill type="solid"/>
          </v:shape>
          <v:shape style="position:absolute;left:421;top:10162;width:4135;height:1744" coordorigin="421,10163" coordsize="4135,1744" path="m421,10163l421,11906,4258,11906,4273,11872,4305,11796,4339,11722,4373,11648,4408,11575,4444,11503,4480,11431,4518,11360,4555,11290,3793,11053,2949,10808,2027,10558,1031,10307,421,10163xe" filled="true" fillcolor="#dfd9c8" stroked="false">
            <v:path arrowok="t"/>
            <v:fill type="solid"/>
          </v:shape>
          <v:shape style="position:absolute;left:4255;top:11290;width:2082;height:616" coordorigin="4256,11290" coordsize="2082,616" path="m4553,11290l4517,11357,4482,11424,4448,11492,4414,11560,4380,11629,4348,11699,4315,11769,4284,11840,4256,11906,6337,11906,6093,11817,5864,11734,5635,11653,5404,11573,5173,11494,4941,11417,4708,11341,4553,11290xe" filled="true" fillcolor="#c5b89c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7.469971pt;margin-top:525.540527pt;width:169.5pt;height:26.95pt;mso-position-horizontal-relative:page;mso-position-vertical-relative:page;z-index:-157685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Tlfn: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928120039</w:t>
                </w:r>
              </w:p>
              <w:p>
                <w:pPr>
                  <w:spacing w:before="49"/>
                  <w:ind w:left="48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E-mal:</w:t>
                </w:r>
                <w:r>
                  <w:rPr>
                    <w:spacing w:val="-7"/>
                    <w:sz w:val="20"/>
                  </w:rPr>
                  <w:t> </w:t>
                </w:r>
                <w:hyperlink r:id="rId1">
                  <w:r>
                    <w:rPr>
                      <w:sz w:val="20"/>
                    </w:rPr>
                    <w:t>transparencia.tadh@grupo1844.es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6880">
          <wp:simplePos x="0" y="0"/>
          <wp:positionH relativeFrom="page">
            <wp:posOffset>9031605</wp:posOffset>
          </wp:positionH>
          <wp:positionV relativeFrom="page">
            <wp:posOffset>133604</wp:posOffset>
          </wp:positionV>
          <wp:extent cx="1490852" cy="52641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0852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2402" w:hanging="348"/>
      </w:pPr>
      <w:rPr>
        <w:rFonts w:hint="default" w:ascii="Wingdings" w:hAnsi="Wingdings" w:eastAsia="Wingdings" w:cs="Wingdings"/>
        <w:color w:val="20201F"/>
        <w:w w:val="98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563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72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891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7055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8219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9383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0546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710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1"/>
      <w:ind w:left="100"/>
      <w:outlineLvl w:val="1"/>
    </w:pPr>
    <w:rPr>
      <w:rFonts w:ascii="Arial" w:hAnsi="Arial" w:eastAsia="Arial" w:cs="Arial"/>
      <w:b/>
      <w:bCs/>
      <w:sz w:val="28"/>
      <w:szCs w:val="28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2402" w:hanging="36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nsparencia.tadh@grupo1844.es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2022-06-27T15:48:29Z</dcterms:created>
  <dcterms:modified xsi:type="dcterms:W3CDTF">2022-06-27T15:48:29Z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2022-06-27T00:00:00Z</vt:filetime>
  </property>
</Properties>
</file>