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5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156966" cy="55635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966" cy="55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Title"/>
      </w:pPr>
      <w:r>
        <w:rPr/>
        <w:t>CERTIFICADO DE AVAL DE LA LÍNEA ICO AVALES UCRANIA</w:t>
      </w:r>
    </w:p>
    <w:p>
      <w:pPr>
        <w:pStyle w:val="BodyText"/>
        <w:spacing w:line="20" w:lineRule="exact"/>
        <w:ind w:left="1215"/>
        <w:rPr>
          <w:rFonts w:ascii="Arial"/>
          <w:sz w:val="2"/>
        </w:rPr>
      </w:pPr>
      <w:r>
        <w:rPr>
          <w:rFonts w:ascii="Arial"/>
          <w:sz w:val="2"/>
        </w:rPr>
        <w:pict>
          <v:group style="width:322.7pt;height:.75pt;mso-position-horizontal-relative:char;mso-position-vertical-relative:line" coordorigin="0,0" coordsize="6454,15">
            <v:line style="position:absolute" from="0,7" to="6454,7" stroked="true" strokeweight=".73333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3"/>
        <w:rPr>
          <w:rFonts w:ascii="Arial"/>
          <w:b/>
          <w:sz w:val="34"/>
        </w:rPr>
      </w:pPr>
    </w:p>
    <w:p>
      <w:pPr>
        <w:pStyle w:val="BodyText"/>
        <w:spacing w:line="319" w:lineRule="auto"/>
        <w:ind w:left="100" w:right="191"/>
        <w:jc w:val="both"/>
      </w:pPr>
      <w:r>
        <w:rPr/>
        <w:t>El Instituto de Crédito Oficial, E.P.E., en relación con el Aval de riesgo de crédito para las</w:t>
      </w:r>
      <w:r>
        <w:rPr>
          <w:spacing w:val="1"/>
        </w:rPr>
        <w:t> </w:t>
      </w:r>
      <w:r>
        <w:rPr/>
        <w:t>operaciones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financiación</w:t>
      </w:r>
      <w:r>
        <w:rPr>
          <w:spacing w:val="31"/>
        </w:rPr>
        <w:t> </w:t>
      </w:r>
      <w:r>
        <w:rPr/>
        <w:t>acogidas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Línea</w:t>
      </w:r>
      <w:r>
        <w:rPr>
          <w:spacing w:val="30"/>
        </w:rPr>
        <w:t> </w:t>
      </w:r>
      <w:r>
        <w:rPr/>
        <w:t>ICO</w:t>
      </w:r>
      <w:r>
        <w:rPr>
          <w:spacing w:val="30"/>
        </w:rPr>
        <w:t> </w:t>
      </w:r>
      <w:r>
        <w:rPr/>
        <w:t>AVALES</w:t>
      </w:r>
      <w:r>
        <w:rPr>
          <w:spacing w:val="31"/>
        </w:rPr>
        <w:t> </w:t>
      </w:r>
      <w:r>
        <w:rPr/>
        <w:t>UCRANIA,</w:t>
      </w:r>
      <w:r>
        <w:rPr>
          <w:spacing w:val="30"/>
        </w:rPr>
        <w:t> </w:t>
      </w:r>
      <w:r>
        <w:rPr/>
        <w:t>mediante</w:t>
      </w:r>
      <w:r>
        <w:rPr>
          <w:spacing w:val="31"/>
        </w:rPr>
        <w:t> </w:t>
      </w:r>
      <w:r>
        <w:rPr/>
        <w:t>las</w:t>
      </w:r>
      <w:r>
        <w:rPr>
          <w:spacing w:val="30"/>
        </w:rPr>
        <w:t> </w:t>
      </w:r>
      <w:r>
        <w:rPr/>
        <w:t>cuales</w:t>
      </w:r>
      <w:r>
        <w:rPr>
          <w:spacing w:val="-51"/>
        </w:rPr>
        <w:t> </w:t>
      </w:r>
      <w:r>
        <w:rPr/>
        <w:t>ICO gestiona los Avales del Ministerio de Asuntos Económicos y Transformación Digital previstos</w:t>
      </w:r>
      <w:r>
        <w:rPr>
          <w:spacing w:val="1"/>
        </w:rPr>
        <w:t> </w:t>
      </w:r>
      <w:r>
        <w:rPr/>
        <w:t>en el artículo 29 del Real Decreto–ley 6/2022, de 29 de marzo y Acuerdo de Consejo de ministros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10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mayo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2022,</w:t>
      </w:r>
      <w:r>
        <w:rPr>
          <w:spacing w:val="3"/>
        </w:rPr>
        <w:t> </w:t>
      </w:r>
      <w:r>
        <w:rPr/>
        <w:t>publicado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BOE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11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mayo.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3" w:after="18"/>
        <w:ind w:left="1204" w:right="1302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CERTIFICA</w:t>
      </w:r>
    </w:p>
    <w:p>
      <w:pPr>
        <w:pStyle w:val="BodyText"/>
        <w:spacing w:line="20" w:lineRule="exact"/>
        <w:ind w:left="3909"/>
        <w:rPr>
          <w:rFonts w:ascii="Arial"/>
          <w:sz w:val="2"/>
        </w:rPr>
      </w:pPr>
      <w:r>
        <w:rPr>
          <w:rFonts w:ascii="Arial"/>
          <w:sz w:val="2"/>
        </w:rPr>
        <w:pict>
          <v:group style="width:53.35pt;height:.7pt;mso-position-horizontal-relative:char;mso-position-vertical-relative:line" coordorigin="0,0" coordsize="1067,14">
            <v:line style="position:absolute" from="0,7" to="1067,7" stroked="true" strokeweight=".66667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19" w:lineRule="auto" w:before="170"/>
        <w:ind w:left="100" w:right="187"/>
        <w:jc w:val="both"/>
      </w:pPr>
      <w:r>
        <w:rPr/>
        <w:t>Que</w:t>
      </w:r>
      <w:r>
        <w:rPr>
          <w:spacing w:val="1"/>
        </w:rPr>
        <w:t> </w:t>
      </w:r>
      <w:r>
        <w:rPr/>
        <w:t>habiendo</w:t>
      </w:r>
      <w:r>
        <w:rPr>
          <w:spacing w:val="1"/>
        </w:rPr>
        <w:t> </w:t>
      </w:r>
      <w:r>
        <w:rPr/>
        <w:t>recibido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Aval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</w:t>
      </w:r>
      <w:r>
        <w:rPr>
          <w:spacing w:val="33"/>
        </w:rPr>
        <w:t> </w:t>
      </w:r>
      <w:r>
        <w:rPr/>
        <w:t>ANTONIO</w:t>
      </w:r>
      <w:r>
        <w:rPr>
          <w:spacing w:val="33"/>
        </w:rPr>
        <w:t> </w:t>
      </w:r>
      <w:r>
        <w:rPr/>
        <w:t>DIAZ</w:t>
      </w:r>
      <w:r>
        <w:rPr>
          <w:spacing w:val="33"/>
        </w:rPr>
        <w:t> </w:t>
      </w:r>
      <w:r>
        <w:rPr/>
        <w:t>HERNANDEZ</w:t>
      </w:r>
      <w:r>
        <w:rPr>
          <w:spacing w:val="33"/>
        </w:rPr>
        <w:t> </w:t>
      </w:r>
      <w:r>
        <w:rPr/>
        <w:t>SL,</w:t>
      </w:r>
      <w:r>
        <w:rPr>
          <w:spacing w:val="33"/>
        </w:rPr>
        <w:t> </w:t>
      </w:r>
      <w:r>
        <w:rPr/>
        <w:t>con</w:t>
      </w:r>
      <w:r>
        <w:rPr>
          <w:spacing w:val="33"/>
        </w:rPr>
        <w:t> </w:t>
      </w:r>
      <w:r>
        <w:rPr/>
        <w:t>NIF/CIF</w:t>
      </w:r>
      <w:r>
        <w:rPr>
          <w:spacing w:val="33"/>
        </w:rPr>
        <w:t> </w:t>
      </w:r>
      <w:r>
        <w:rPr/>
        <w:t>B35062926,</w:t>
      </w:r>
      <w:r>
        <w:rPr>
          <w:spacing w:val="33"/>
        </w:rPr>
        <w:t> </w:t>
      </w:r>
      <w:r>
        <w:rPr/>
        <w:t>Código</w:t>
      </w:r>
      <w:r>
        <w:rPr>
          <w:spacing w:val="33"/>
        </w:rPr>
        <w:t> </w:t>
      </w:r>
      <w:r>
        <w:rPr/>
        <w:t>de</w:t>
      </w:r>
    </w:p>
    <w:p>
      <w:pPr>
        <w:pStyle w:val="BodyText"/>
        <w:spacing w:line="319" w:lineRule="auto"/>
        <w:ind w:left="100"/>
      </w:pPr>
      <w:r>
        <w:rPr/>
        <w:t>Disposición</w:t>
      </w:r>
      <w:r>
        <w:rPr>
          <w:spacing w:val="14"/>
        </w:rPr>
        <w:t> </w:t>
      </w:r>
      <w:r>
        <w:rPr/>
        <w:t>ICO</w:t>
      </w:r>
      <w:r>
        <w:rPr>
          <w:spacing w:val="15"/>
        </w:rPr>
        <w:t> </w:t>
      </w:r>
      <w:r>
        <w:rPr/>
        <w:t>02-15-0946-01-001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Clave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Banco</w:t>
      </w:r>
      <w:r>
        <w:rPr>
          <w:spacing w:val="15"/>
        </w:rPr>
        <w:t> </w:t>
      </w:r>
      <w:r>
        <w:rPr/>
        <w:t>00190390020830462504,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importe</w:t>
      </w:r>
      <w:r>
        <w:rPr>
          <w:spacing w:val="15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financiación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DOS</w:t>
      </w:r>
      <w:r>
        <w:rPr>
          <w:spacing w:val="8"/>
        </w:rPr>
        <w:t> </w:t>
      </w:r>
      <w:r>
        <w:rPr/>
        <w:t>MILLONES</w:t>
      </w:r>
      <w:r>
        <w:rPr>
          <w:spacing w:val="8"/>
        </w:rPr>
        <w:t> </w:t>
      </w:r>
      <w:r>
        <w:rPr/>
        <w:t>EUROS</w:t>
      </w:r>
      <w:r>
        <w:rPr>
          <w:spacing w:val="8"/>
        </w:rPr>
        <w:t> </w:t>
      </w:r>
      <w:r>
        <w:rPr/>
        <w:t>(2.000.000,00</w:t>
      </w:r>
      <w:r>
        <w:rPr>
          <w:spacing w:val="9"/>
        </w:rPr>
        <w:t> </w:t>
      </w:r>
      <w:r>
        <w:rPr>
          <w:w w:val="120"/>
        </w:rPr>
        <w:t>€)</w:t>
      </w:r>
      <w:r>
        <w:rPr>
          <w:spacing w:val="-3"/>
          <w:w w:val="120"/>
        </w:rPr>
        <w:t> </w:t>
      </w:r>
      <w:r>
        <w:rPr/>
        <w:t>,</w:t>
      </w:r>
      <w:r>
        <w:rPr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ha</w:t>
      </w:r>
      <w:r>
        <w:rPr>
          <w:spacing w:val="8"/>
        </w:rPr>
        <w:t> </w:t>
      </w:r>
      <w:r>
        <w:rPr/>
        <w:t>resuelto</w:t>
      </w:r>
      <w:r>
        <w:rPr>
          <w:spacing w:val="8"/>
        </w:rPr>
        <w:t> </w:t>
      </w:r>
      <w:r>
        <w:rPr/>
        <w:t>autorizar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2"/>
        </w:rPr>
        <w:t> </w:t>
      </w:r>
      <w:r>
        <w:rPr/>
        <w:t>dicho</w:t>
      </w:r>
      <w:r>
        <w:rPr>
          <w:spacing w:val="5"/>
        </w:rPr>
        <w:t> </w:t>
      </w:r>
      <w:r>
        <w:rPr/>
        <w:t>Aval</w:t>
      </w:r>
      <w:r>
        <w:rPr>
          <w:spacing w:val="5"/>
        </w:rPr>
        <w:t> </w:t>
      </w:r>
      <w:r>
        <w:rPr/>
        <w:t>acogido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Línea</w:t>
      </w:r>
      <w:r>
        <w:rPr>
          <w:spacing w:val="5"/>
        </w:rPr>
        <w:t> </w:t>
      </w:r>
      <w:r>
        <w:rPr/>
        <w:t>ICO</w:t>
      </w:r>
      <w:r>
        <w:rPr>
          <w:spacing w:val="5"/>
        </w:rPr>
        <w:t> </w:t>
      </w:r>
      <w:r>
        <w:rPr/>
        <w:t>AVALES</w:t>
      </w:r>
      <w:r>
        <w:rPr>
          <w:spacing w:val="5"/>
        </w:rPr>
        <w:t> </w:t>
      </w:r>
      <w:r>
        <w:rPr/>
        <w:t>UCRANIA.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14" w:lineRule="auto"/>
        <w:ind w:left="100" w:right="188"/>
        <w:jc w:val="both"/>
      </w:pPr>
      <w:r>
        <w:rPr/>
        <w:t>Esta operación de financiación avalada constituye una Ayuda de Estado por el importe de la</w:t>
      </w:r>
      <w:r>
        <w:rPr>
          <w:spacing w:val="1"/>
        </w:rPr>
        <w:t> </w:t>
      </w:r>
      <w:r>
        <w:rPr/>
        <w:t>financiación, considerándose la misma entre las establecidas en el artículo “</w:t>
      </w:r>
      <w:r>
        <w:rPr>
          <w:rFonts w:ascii="Arial" w:hAnsi="Arial"/>
          <w:i/>
        </w:rPr>
        <w:t>2.2 – Apoyo a la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liquidez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forma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garantías</w:t>
      </w:r>
      <w:r>
        <w:rPr/>
        <w:t>”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TEMPORAL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AYUDA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DESTINADAS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RESPALDAR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TRAS</w:t>
      </w:r>
      <w:r>
        <w:rPr>
          <w:spacing w:val="1"/>
        </w:rPr>
        <w:t> </w:t>
      </w:r>
      <w:r>
        <w:rPr/>
        <w:t>LA</w:t>
      </w:r>
      <w:r>
        <w:rPr>
          <w:spacing w:val="53"/>
        </w:rPr>
        <w:t> </w:t>
      </w:r>
      <w:r>
        <w:rPr/>
        <w:t>AGRESIÓN</w:t>
      </w:r>
      <w:r>
        <w:rPr>
          <w:spacing w:val="1"/>
        </w:rPr>
        <w:t> </w:t>
      </w:r>
      <w:r>
        <w:rPr/>
        <w:t>CONTRA</w:t>
      </w:r>
      <w:r>
        <w:rPr>
          <w:spacing w:val="3"/>
        </w:rPr>
        <w:t> </w:t>
      </w:r>
      <w:r>
        <w:rPr/>
        <w:t>UCRANIA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PARTE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RUSIA</w:t>
      </w:r>
      <w:r>
        <w:rPr>
          <w:spacing w:val="3"/>
        </w:rPr>
        <w:t> </w:t>
      </w:r>
      <w:r>
        <w:rPr/>
        <w:t>(2022/C</w:t>
      </w:r>
      <w:r>
        <w:rPr>
          <w:spacing w:val="3"/>
        </w:rPr>
        <w:t> </w:t>
      </w:r>
      <w:r>
        <w:rPr/>
        <w:t>131</w:t>
      </w:r>
      <w:r>
        <w:rPr>
          <w:spacing w:val="3"/>
        </w:rPr>
        <w:t> </w:t>
      </w:r>
      <w:r>
        <w:rPr/>
        <w:t>I/01).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5"/>
        <w:ind w:left="5342"/>
      </w:pPr>
      <w:r>
        <w:rPr/>
        <w:t>En</w:t>
      </w:r>
      <w:r>
        <w:rPr>
          <w:spacing w:val="1"/>
        </w:rPr>
        <w:t> </w:t>
      </w:r>
      <w:r>
        <w:rPr/>
        <w:t>Madrid,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15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noviembre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2022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319" w:lineRule="auto"/>
        <w:ind w:left="1532" w:right="1630" w:firstLine="1122"/>
      </w:pPr>
      <w:r>
        <w:rPr/>
        <w:t>DIRECCIÓN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MEDIACIÓN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PYMES</w:t>
      </w:r>
      <w:r>
        <w:rPr>
          <w:spacing w:val="1"/>
        </w:rPr>
        <w:t> </w:t>
      </w:r>
      <w:r>
        <w:rPr/>
        <w:t>DEPARTAMENTO</w:t>
      </w:r>
      <w:r>
        <w:rPr>
          <w:spacing w:val="-1"/>
        </w:rPr>
        <w:t> </w:t>
      </w:r>
      <w:r>
        <w:rPr/>
        <w:t>DE FINANCIACIÓN A</w:t>
      </w:r>
      <w:r>
        <w:rPr>
          <w:spacing w:val="-1"/>
        </w:rPr>
        <w:t> </w:t>
      </w:r>
      <w:r>
        <w:rPr/>
        <w:t>PYMES Y GARANTÍAS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3197225</wp:posOffset>
            </wp:positionH>
            <wp:positionV relativeFrom="paragraph">
              <wp:posOffset>142934</wp:posOffset>
            </wp:positionV>
            <wp:extent cx="1162050" cy="561975"/>
            <wp:effectExtent l="0" t="0" r="0" b="0"/>
            <wp:wrapTopAndBottom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600" w:bottom="280" w:left="15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1204" w:right="1302"/>
      <w:jc w:val="center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2023-10-19T10:23:04Z</dcterms:created>
  <dcterms:modified xsi:type="dcterms:W3CDTF">2023-10-19T10:23:04Z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2023-08-23T00:00:00Z</vt:filetime>
  </property>
</Properties>
</file>