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5261" w:val="left" w:leader="none"/>
        </w:tabs>
      </w:pPr>
      <w:r>
        <w:rPr/>
        <w:t>18/10/23,</w:t>
      </w:r>
      <w:r>
        <w:rPr>
          <w:spacing w:val="-5"/>
        </w:rPr>
        <w:t> </w:t>
      </w:r>
      <w:r>
        <w:rPr/>
        <w:t>11:57</w:t>
        <w:tab/>
        <w:t>Detalle</w:t>
      </w:r>
      <w:r>
        <w:rPr>
          <w:spacing w:val="-1"/>
        </w:rPr>
        <w:t> </w:t>
      </w:r>
      <w:r>
        <w:rPr/>
        <w:t>2022ESP05200128681P</w:t>
      </w:r>
    </w:p>
    <w:p>
      <w:pPr>
        <w:pStyle w:val="BodyText"/>
        <w:spacing w:before="1"/>
        <w:rPr>
          <w:sz w:val="29"/>
        </w:rPr>
      </w:pPr>
    </w:p>
    <w:p>
      <w:pPr>
        <w:pStyle w:val="Title"/>
      </w:pPr>
      <w:r>
        <w:rPr>
          <w:color w:val="494F57"/>
        </w:rPr>
        <w:t>Situación</w:t>
      </w:r>
      <w:r>
        <w:rPr>
          <w:color w:val="494F57"/>
          <w:spacing w:val="3"/>
        </w:rPr>
        <w:t> </w:t>
      </w:r>
      <w:r>
        <w:rPr>
          <w:color w:val="494F57"/>
        </w:rPr>
        <w:t>de</w:t>
      </w:r>
      <w:r>
        <w:rPr>
          <w:color w:val="494F57"/>
          <w:spacing w:val="4"/>
        </w:rPr>
        <w:t> </w:t>
      </w:r>
      <w:r>
        <w:rPr>
          <w:color w:val="494F57"/>
        </w:rPr>
        <w:t>la</w:t>
      </w:r>
      <w:r>
        <w:rPr>
          <w:color w:val="494F57"/>
          <w:spacing w:val="4"/>
        </w:rPr>
        <w:t> </w:t>
      </w:r>
      <w:r>
        <w:rPr>
          <w:color w:val="494F57"/>
        </w:rPr>
        <w:t>tramitación</w:t>
      </w:r>
    </w:p>
    <w:p>
      <w:pPr>
        <w:pStyle w:val="BodyText"/>
        <w:spacing w:before="1"/>
        <w:rPr>
          <w:rFonts w:ascii="Arial"/>
          <w:b/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33997pt;margin-top:19.226236pt;width:512.1pt;height:38.6pt;mso-position-horizontal-relative:page;mso-position-vertical-relative:paragraph;z-index:-15728640;mso-wrap-distance-left:0;mso-wrap-distance-right:0" type="#_x0000_t202" filled="false" stroked="true" strokeweight="1.087198pt" strokecolor="#acb4bd">
            <v:textbox inset="0,0,0,0">
              <w:txbxContent>
                <w:p>
                  <w:pPr>
                    <w:spacing w:before="109"/>
                    <w:ind w:left="78" w:right="0" w:firstLine="0"/>
                    <w:jc w:val="left"/>
                    <w:rPr>
                      <w:sz w:val="15"/>
                    </w:rPr>
                  </w:pPr>
                  <w:r>
                    <w:rPr>
                      <w:rFonts w:ascii="Arial"/>
                      <w:b/>
                      <w:color w:val="005DB4"/>
                      <w:w w:val="105"/>
                      <w:sz w:val="15"/>
                    </w:rPr>
                    <w:t>Representante:</w:t>
                  </w:r>
                  <w:r>
                    <w:rPr>
                      <w:rFonts w:ascii="Arial"/>
                      <w:b/>
                      <w:color w:val="005DB4"/>
                      <w:spacing w:val="-4"/>
                      <w:w w:val="105"/>
                      <w:sz w:val="15"/>
                    </w:rPr>
                    <w:t> </w:t>
                  </w:r>
                  <w:r>
                    <w:rPr>
                      <w:color w:val="1A1A1A"/>
                      <w:w w:val="105"/>
                      <w:sz w:val="15"/>
                    </w:rPr>
                    <w:t>44730739V</w:t>
                  </w:r>
                  <w:r>
                    <w:rPr>
                      <w:color w:val="1A1A1A"/>
                      <w:spacing w:val="-5"/>
                      <w:w w:val="105"/>
                      <w:sz w:val="15"/>
                    </w:rPr>
                    <w:t> </w:t>
                  </w:r>
                  <w:r>
                    <w:rPr>
                      <w:color w:val="1A1A1A"/>
                      <w:w w:val="105"/>
                      <w:sz w:val="15"/>
                    </w:rPr>
                    <w:t>-</w:t>
                  </w:r>
                  <w:r>
                    <w:rPr>
                      <w:color w:val="1A1A1A"/>
                      <w:spacing w:val="-5"/>
                      <w:w w:val="105"/>
                      <w:sz w:val="15"/>
                    </w:rPr>
                    <w:t> </w:t>
                  </w:r>
                  <w:r>
                    <w:rPr>
                      <w:color w:val="1A1A1A"/>
                      <w:w w:val="105"/>
                      <w:sz w:val="15"/>
                    </w:rPr>
                    <w:t>DIAZ</w:t>
                  </w:r>
                  <w:r>
                    <w:rPr>
                      <w:color w:val="1A1A1A"/>
                      <w:spacing w:val="-5"/>
                      <w:w w:val="105"/>
                      <w:sz w:val="15"/>
                    </w:rPr>
                    <w:t> </w:t>
                  </w:r>
                  <w:r>
                    <w:rPr>
                      <w:color w:val="1A1A1A"/>
                      <w:w w:val="105"/>
                      <w:sz w:val="15"/>
                    </w:rPr>
                    <w:t>REYES</w:t>
                  </w:r>
                  <w:r>
                    <w:rPr>
                      <w:color w:val="1A1A1A"/>
                      <w:spacing w:val="-5"/>
                      <w:w w:val="105"/>
                      <w:sz w:val="15"/>
                    </w:rPr>
                    <w:t> </w:t>
                  </w:r>
                  <w:r>
                    <w:rPr>
                      <w:color w:val="1A1A1A"/>
                      <w:w w:val="105"/>
                      <w:sz w:val="15"/>
                    </w:rPr>
                    <w:t>OSCAR</w:t>
                  </w:r>
                  <w:r>
                    <w:rPr>
                      <w:color w:val="1A1A1A"/>
                      <w:spacing w:val="-5"/>
                      <w:w w:val="105"/>
                      <w:sz w:val="15"/>
                    </w:rPr>
                    <w:t> </w:t>
                  </w:r>
                  <w:r>
                    <w:rPr>
                      <w:color w:val="1A1A1A"/>
                      <w:w w:val="105"/>
                      <w:sz w:val="15"/>
                    </w:rPr>
                    <w:t>CRISTO</w:t>
                  </w:r>
                </w:p>
                <w:p>
                  <w:pPr>
                    <w:pStyle w:val="BodyText"/>
                    <w:spacing w:before="3"/>
                  </w:pPr>
                </w:p>
                <w:p>
                  <w:pPr>
                    <w:spacing w:before="0"/>
                    <w:ind w:left="78" w:right="0" w:firstLine="0"/>
                    <w:jc w:val="left"/>
                    <w:rPr>
                      <w:sz w:val="15"/>
                    </w:rPr>
                  </w:pPr>
                  <w:r>
                    <w:rPr>
                      <w:rFonts w:ascii="Arial"/>
                      <w:b/>
                      <w:color w:val="005DB4"/>
                      <w:w w:val="105"/>
                      <w:sz w:val="15"/>
                    </w:rPr>
                    <w:t>Persona</w:t>
                  </w:r>
                  <w:r>
                    <w:rPr>
                      <w:rFonts w:ascii="Arial"/>
                      <w:b/>
                      <w:color w:val="005DB4"/>
                      <w:spacing w:val="-5"/>
                      <w:w w:val="105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color w:val="005DB4"/>
                      <w:w w:val="105"/>
                      <w:sz w:val="15"/>
                    </w:rPr>
                    <w:t>consultada:</w:t>
                  </w:r>
                  <w:r>
                    <w:rPr>
                      <w:rFonts w:ascii="Arial"/>
                      <w:b/>
                      <w:color w:val="005DB4"/>
                      <w:spacing w:val="-3"/>
                      <w:w w:val="105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color w:val="1A1A1A"/>
                      <w:w w:val="105"/>
                      <w:sz w:val="15"/>
                    </w:rPr>
                    <w:t>B35062926</w:t>
                  </w:r>
                  <w:r>
                    <w:rPr>
                      <w:rFonts w:ascii="Arial"/>
                      <w:b/>
                      <w:color w:val="1A1A1A"/>
                      <w:spacing w:val="-4"/>
                      <w:w w:val="105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color w:val="1A1A1A"/>
                      <w:w w:val="105"/>
                      <w:sz w:val="15"/>
                    </w:rPr>
                    <w:t>-</w:t>
                  </w:r>
                  <w:r>
                    <w:rPr>
                      <w:rFonts w:ascii="Arial"/>
                      <w:b/>
                      <w:color w:val="1A1A1A"/>
                      <w:spacing w:val="-4"/>
                      <w:w w:val="105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color w:val="1A1A1A"/>
                      <w:w w:val="105"/>
                      <w:sz w:val="15"/>
                    </w:rPr>
                    <w:t>TRANSPORTES</w:t>
                  </w:r>
                  <w:r>
                    <w:rPr>
                      <w:rFonts w:ascii="Arial"/>
                      <w:b/>
                      <w:color w:val="1A1A1A"/>
                      <w:spacing w:val="-9"/>
                      <w:w w:val="105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color w:val="1A1A1A"/>
                      <w:w w:val="105"/>
                      <w:sz w:val="15"/>
                    </w:rPr>
                    <w:t>ANTONIO</w:t>
                  </w:r>
                  <w:r>
                    <w:rPr>
                      <w:rFonts w:ascii="Arial"/>
                      <w:b/>
                      <w:color w:val="1A1A1A"/>
                      <w:spacing w:val="-4"/>
                      <w:w w:val="105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color w:val="1A1A1A"/>
                      <w:w w:val="105"/>
                      <w:sz w:val="15"/>
                    </w:rPr>
                    <w:t>DIAZ</w:t>
                  </w:r>
                  <w:r>
                    <w:rPr>
                      <w:rFonts w:ascii="Arial"/>
                      <w:b/>
                      <w:color w:val="1A1A1A"/>
                      <w:spacing w:val="-4"/>
                      <w:w w:val="105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color w:val="1A1A1A"/>
                      <w:w w:val="105"/>
                      <w:sz w:val="15"/>
                    </w:rPr>
                    <w:t>HERNANDEZ</w:t>
                  </w:r>
                  <w:r>
                    <w:rPr>
                      <w:rFonts w:ascii="Arial"/>
                      <w:b/>
                      <w:color w:val="1A1A1A"/>
                      <w:spacing w:val="-4"/>
                      <w:w w:val="105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color w:val="1A1A1A"/>
                      <w:w w:val="105"/>
                      <w:sz w:val="15"/>
                    </w:rPr>
                    <w:t>SL </w:t>
                  </w:r>
                  <w:r>
                    <w:rPr>
                      <w:rFonts w:ascii="Arial"/>
                      <w:b/>
                      <w:color w:val="1A1A1A"/>
                      <w:spacing w:val="31"/>
                      <w:w w:val="105"/>
                      <w:sz w:val="15"/>
                    </w:rPr>
                    <w:t> </w:t>
                  </w:r>
                  <w:hyperlink r:id="rId5">
                    <w:r>
                      <w:rPr>
                        <w:color w:val="005DB4"/>
                        <w:w w:val="105"/>
                        <w:sz w:val="15"/>
                        <w:u w:val="single" w:color="005DB4"/>
                      </w:rPr>
                      <w:t>Mis</w:t>
                    </w:r>
                    <w:r>
                      <w:rPr>
                        <w:color w:val="005DB4"/>
                        <w:spacing w:val="-4"/>
                        <w:w w:val="105"/>
                        <w:sz w:val="15"/>
                        <w:u w:val="single" w:color="005DB4"/>
                      </w:rPr>
                      <w:t> </w:t>
                    </w:r>
                    <w:r>
                      <w:rPr>
                        <w:color w:val="005DB4"/>
                        <w:w w:val="105"/>
                        <w:sz w:val="15"/>
                        <w:u w:val="single" w:color="005DB4"/>
                      </w:rPr>
                      <w:t>datos</w:t>
                    </w:r>
                    <w:r>
                      <w:rPr>
                        <w:color w:val="005DB4"/>
                        <w:spacing w:val="-4"/>
                        <w:w w:val="105"/>
                        <w:sz w:val="15"/>
                        <w:u w:val="single" w:color="005DB4"/>
                      </w:rPr>
                      <w:t> </w:t>
                    </w:r>
                    <w:r>
                      <w:rPr>
                        <w:color w:val="005DB4"/>
                        <w:w w:val="105"/>
                        <w:sz w:val="15"/>
                        <w:u w:val="single" w:color="005DB4"/>
                      </w:rPr>
                      <w:t>censales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33997pt;margin-top:77.934906pt;width:512.1pt;height:82.65pt;mso-position-horizontal-relative:page;mso-position-vertical-relative:paragraph;z-index:-15728128;mso-wrap-distance-left:0;mso-wrap-distance-right:0" type="#_x0000_t202" filled="false" stroked="true" strokeweight="1.087198pt" strokecolor="#acb4bd">
            <v:textbox inset="0,0,0,0">
              <w:txbxContent>
                <w:p>
                  <w:pPr>
                    <w:spacing w:line="484" w:lineRule="auto" w:before="109"/>
                    <w:ind w:left="78" w:right="6317" w:firstLine="0"/>
                    <w:jc w:val="left"/>
                    <w:rPr>
                      <w:sz w:val="15"/>
                    </w:rPr>
                  </w:pPr>
                  <w:r>
                    <w:rPr>
                      <w:rFonts w:ascii="Arial"/>
                      <w:b/>
                      <w:color w:val="1A1A1A"/>
                      <w:spacing w:val="-1"/>
                      <w:w w:val="105"/>
                      <w:sz w:val="15"/>
                    </w:rPr>
                    <w:t>Ayudas </w:t>
                  </w:r>
                  <w:r>
                    <w:rPr>
                      <w:rFonts w:ascii="Arial"/>
                      <w:b/>
                      <w:color w:val="1A1A1A"/>
                      <w:w w:val="105"/>
                      <w:sz w:val="15"/>
                    </w:rPr>
                    <w:t>directas gestionadas por la AEAT</w:t>
                  </w:r>
                  <w:r>
                    <w:rPr>
                      <w:rFonts w:ascii="Arial"/>
                      <w:b/>
                      <w:color w:val="1A1A1A"/>
                      <w:spacing w:val="1"/>
                      <w:w w:val="105"/>
                      <w:sz w:val="15"/>
                    </w:rPr>
                    <w:t> </w:t>
                  </w:r>
                  <w:hyperlink r:id="rId6">
                    <w:r>
                      <w:rPr>
                        <w:color w:val="591D78"/>
                        <w:w w:val="105"/>
                        <w:sz w:val="15"/>
                        <w:u w:val="single" w:color="9933CC"/>
                      </w:rPr>
                      <w:t>?</w:t>
                    </w:r>
                  </w:hyperlink>
                  <w:r>
                    <w:rPr>
                      <w:color w:val="591D78"/>
                      <w:spacing w:val="-41"/>
                      <w:w w:val="105"/>
                      <w:sz w:val="15"/>
                    </w:rPr>
                    <w:t> </w:t>
                  </w:r>
                  <w:r>
                    <w:rPr>
                      <w:color w:val="1A1A1A"/>
                      <w:w w:val="105"/>
                      <w:sz w:val="15"/>
                    </w:rPr>
                    <w:t>Ejercicio</w:t>
                  </w:r>
                  <w:r>
                    <w:rPr>
                      <w:color w:val="1A1A1A"/>
                      <w:spacing w:val="-2"/>
                      <w:w w:val="105"/>
                      <w:sz w:val="15"/>
                    </w:rPr>
                    <w:t> </w:t>
                  </w:r>
                  <w:r>
                    <w:rPr>
                      <w:color w:val="1A1A1A"/>
                      <w:w w:val="105"/>
                      <w:sz w:val="15"/>
                    </w:rPr>
                    <w:t>2022</w:t>
                  </w:r>
                </w:p>
                <w:p>
                  <w:pPr>
                    <w:spacing w:line="161" w:lineRule="exact" w:before="0"/>
                    <w:ind w:left="78" w:right="0" w:firstLine="0"/>
                    <w:jc w:val="left"/>
                    <w:rPr>
                      <w:sz w:val="15"/>
                    </w:rPr>
                  </w:pPr>
                  <w:r>
                    <w:rPr>
                      <w:rFonts w:ascii="Arial"/>
                      <w:b/>
                      <w:color w:val="005DB4"/>
                      <w:w w:val="105"/>
                      <w:sz w:val="15"/>
                    </w:rPr>
                    <w:t>Expediente:</w:t>
                  </w:r>
                  <w:r>
                    <w:rPr>
                      <w:rFonts w:ascii="Arial"/>
                      <w:b/>
                      <w:color w:val="005DB4"/>
                      <w:spacing w:val="-8"/>
                      <w:w w:val="105"/>
                      <w:sz w:val="15"/>
                    </w:rPr>
                    <w:t> </w:t>
                  </w:r>
                  <w:r>
                    <w:rPr>
                      <w:color w:val="1A1A1A"/>
                      <w:w w:val="105"/>
                      <w:sz w:val="15"/>
                    </w:rPr>
                    <w:t>2022ESP05200128681P</w:t>
                  </w:r>
                </w:p>
                <w:p>
                  <w:pPr>
                    <w:pStyle w:val="BodyText"/>
                    <w:spacing w:before="3"/>
                  </w:pPr>
                </w:p>
                <w:p>
                  <w:pPr>
                    <w:pStyle w:val="BodyText"/>
                    <w:spacing w:line="256" w:lineRule="auto"/>
                    <w:ind w:left="78" w:right="853"/>
                  </w:pPr>
                  <w:r>
                    <w:rPr>
                      <w:rFonts w:ascii="Arial" w:hAnsi="Arial"/>
                      <w:b/>
                      <w:color w:val="005DB4"/>
                      <w:w w:val="105"/>
                    </w:rPr>
                    <w:t>Organo</w:t>
                  </w:r>
                  <w:r>
                    <w:rPr>
                      <w:rFonts w:ascii="Arial" w:hAnsi="Arial"/>
                      <w:b/>
                      <w:color w:val="005DB4"/>
                      <w:spacing w:val="-5"/>
                      <w:w w:val="105"/>
                    </w:rPr>
                    <w:t> </w:t>
                  </w:r>
                  <w:r>
                    <w:rPr>
                      <w:rFonts w:ascii="Arial" w:hAnsi="Arial"/>
                      <w:b/>
                      <w:color w:val="005DB4"/>
                      <w:w w:val="105"/>
                    </w:rPr>
                    <w:t>Gestor:</w:t>
                  </w:r>
                  <w:r>
                    <w:rPr>
                      <w:rFonts w:ascii="Arial" w:hAnsi="Arial"/>
                      <w:b/>
                      <w:color w:val="005DB4"/>
                      <w:spacing w:val="-4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Unidad</w:t>
                  </w:r>
                  <w:r>
                    <w:rPr>
                      <w:color w:val="1A1A1A"/>
                      <w:spacing w:val="-4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de</w:t>
                  </w:r>
                  <w:r>
                    <w:rPr>
                      <w:color w:val="1A1A1A"/>
                      <w:spacing w:val="-5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Gestión</w:t>
                  </w:r>
                  <w:r>
                    <w:rPr>
                      <w:color w:val="1A1A1A"/>
                      <w:spacing w:val="-4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de</w:t>
                  </w:r>
                  <w:r>
                    <w:rPr>
                      <w:color w:val="1A1A1A"/>
                      <w:spacing w:val="-5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Grandes</w:t>
                  </w:r>
                  <w:r>
                    <w:rPr>
                      <w:color w:val="1A1A1A"/>
                      <w:spacing w:val="-4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Empresas</w:t>
                  </w:r>
                  <w:r>
                    <w:rPr>
                      <w:color w:val="1A1A1A"/>
                      <w:spacing w:val="-5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de</w:t>
                  </w:r>
                  <w:r>
                    <w:rPr>
                      <w:color w:val="1A1A1A"/>
                      <w:spacing w:val="-4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CANARIAS</w:t>
                  </w:r>
                  <w:r>
                    <w:rPr>
                      <w:color w:val="1A1A1A"/>
                      <w:spacing w:val="35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PZ</w:t>
                  </w:r>
                  <w:r>
                    <w:rPr>
                      <w:color w:val="1A1A1A"/>
                      <w:spacing w:val="-4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DERECHOS</w:t>
                  </w:r>
                  <w:r>
                    <w:rPr>
                      <w:color w:val="1A1A1A"/>
                      <w:spacing w:val="-5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HUMANOS,</w:t>
                  </w:r>
                  <w:r>
                    <w:rPr>
                      <w:color w:val="1A1A1A"/>
                      <w:spacing w:val="-4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1</w:t>
                  </w:r>
                  <w:r>
                    <w:rPr>
                      <w:color w:val="1A1A1A"/>
                      <w:spacing w:val="-5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35003</w:t>
                  </w:r>
                  <w:r>
                    <w:rPr>
                      <w:color w:val="1A1A1A"/>
                      <w:spacing w:val="-4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LAS</w:t>
                  </w:r>
                  <w:r>
                    <w:rPr>
                      <w:color w:val="1A1A1A"/>
                      <w:spacing w:val="-5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PALMAS</w:t>
                  </w:r>
                  <w:r>
                    <w:rPr>
                      <w:color w:val="1A1A1A"/>
                      <w:spacing w:val="-4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(LAS</w:t>
                  </w:r>
                  <w:r>
                    <w:rPr>
                      <w:color w:val="1A1A1A"/>
                      <w:spacing w:val="-41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PALMAS)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1.33997pt;margin-top:170.890289pt;width:512.1pt;height:172.9pt;mso-position-horizontal-relative:page;mso-position-vertical-relative:paragraph;z-index:-15727616;mso-wrap-distance-left:0;mso-wrap-distance-right:0" type="#_x0000_t202" filled="false" stroked="true" strokeweight="1.087198pt" strokecolor="#acb4bd">
            <v:textbox inset="0,0,0,0">
              <w:txbxContent>
                <w:p>
                  <w:pPr>
                    <w:spacing w:before="55"/>
                    <w:ind w:left="53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494F57"/>
                      <w:w w:val="105"/>
                      <w:sz w:val="15"/>
                    </w:rPr>
                    <w:t>Estado</w:t>
                  </w:r>
                  <w:r>
                    <w:rPr>
                      <w:rFonts w:ascii="Arial" w:hAnsi="Arial"/>
                      <w:b/>
                      <w:color w:val="494F57"/>
                      <w:spacing w:val="-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494F57"/>
                      <w:w w:val="105"/>
                      <w:sz w:val="15"/>
                    </w:rPr>
                    <w:t>de</w:t>
                  </w:r>
                  <w:r>
                    <w:rPr>
                      <w:rFonts w:ascii="Arial" w:hAnsi="Arial"/>
                      <w:b/>
                      <w:color w:val="494F57"/>
                      <w:spacing w:val="-4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494F57"/>
                      <w:w w:val="105"/>
                      <w:sz w:val="15"/>
                    </w:rPr>
                    <w:t>tramitación</w:t>
                  </w:r>
                </w:p>
                <w:p>
                  <w:pPr>
                    <w:pStyle w:val="BodyText"/>
                    <w:spacing w:before="12"/>
                    <w:ind w:left="183"/>
                  </w:pPr>
                  <w:r>
                    <w:rPr>
                      <w:color w:val="1A1A1A"/>
                      <w:w w:val="105"/>
                    </w:rPr>
                    <w:t>Se</w:t>
                  </w:r>
                  <w:r>
                    <w:rPr>
                      <w:color w:val="1A1A1A"/>
                      <w:spacing w:val="-4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ha</w:t>
                  </w:r>
                  <w:r>
                    <w:rPr>
                      <w:color w:val="1A1A1A"/>
                      <w:spacing w:val="-3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pagado</w:t>
                  </w:r>
                  <w:r>
                    <w:rPr>
                      <w:color w:val="1A1A1A"/>
                      <w:spacing w:val="-3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la</w:t>
                  </w:r>
                  <w:r>
                    <w:rPr>
                      <w:color w:val="1A1A1A"/>
                      <w:spacing w:val="-3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devolución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53" w:right="0" w:firstLine="0"/>
                    <w:jc w:val="left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color w:val="494F57"/>
                      <w:w w:val="105"/>
                      <w:sz w:val="15"/>
                    </w:rPr>
                    <w:t>Historia</w:t>
                  </w:r>
                  <w:r>
                    <w:rPr>
                      <w:rFonts w:ascii="Arial"/>
                      <w:b/>
                      <w:color w:val="494F57"/>
                      <w:spacing w:val="-5"/>
                      <w:w w:val="105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color w:val="494F57"/>
                      <w:w w:val="105"/>
                      <w:sz w:val="15"/>
                    </w:rPr>
                    <w:t>del</w:t>
                  </w:r>
                  <w:r>
                    <w:rPr>
                      <w:rFonts w:ascii="Arial"/>
                      <w:b/>
                      <w:color w:val="494F57"/>
                      <w:spacing w:val="-4"/>
                      <w:w w:val="105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color w:val="494F57"/>
                      <w:w w:val="105"/>
                      <w:sz w:val="15"/>
                    </w:rPr>
                    <w:t>Expediente</w:t>
                  </w:r>
                </w:p>
                <w:p>
                  <w:pPr>
                    <w:pStyle w:val="BodyText"/>
                    <w:spacing w:line="484" w:lineRule="auto" w:before="88"/>
                    <w:ind w:left="230" w:right="7393"/>
                  </w:pPr>
                  <w:r>
                    <w:rPr>
                      <w:color w:val="1A1A1A"/>
                      <w:w w:val="105"/>
                    </w:rPr>
                    <w:t>06-06-2022</w:t>
                  </w:r>
                  <w:r>
                    <w:rPr>
                      <w:color w:val="1A1A1A"/>
                      <w:spacing w:val="19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Alta</w:t>
                  </w:r>
                  <w:r>
                    <w:rPr>
                      <w:color w:val="1A1A1A"/>
                      <w:spacing w:val="-7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solicitud</w:t>
                  </w:r>
                  <w:r>
                    <w:rPr>
                      <w:color w:val="1A1A1A"/>
                      <w:spacing w:val="-6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devolución</w:t>
                  </w:r>
                  <w:r>
                    <w:rPr>
                      <w:color w:val="1A1A1A"/>
                      <w:spacing w:val="-41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07-06-2022</w:t>
                  </w:r>
                  <w:r>
                    <w:rPr>
                      <w:color w:val="1A1A1A"/>
                      <w:spacing w:val="31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Acuerdo</w:t>
                  </w:r>
                  <w:r>
                    <w:rPr>
                      <w:color w:val="1A1A1A"/>
                      <w:spacing w:val="-3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devolución</w:t>
                  </w:r>
                </w:p>
                <w:p>
                  <w:pPr>
                    <w:pStyle w:val="BodyText"/>
                    <w:spacing w:line="161" w:lineRule="exact"/>
                    <w:ind w:left="230"/>
                  </w:pPr>
                  <w:r>
                    <w:rPr>
                      <w:color w:val="1A1A1A"/>
                      <w:w w:val="105"/>
                    </w:rPr>
                    <w:t>09-06-2022</w:t>
                  </w:r>
                  <w:r>
                    <w:rPr>
                      <w:color w:val="1A1A1A"/>
                      <w:spacing w:val="38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Pago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12"/>
                    </w:rPr>
                  </w:pPr>
                </w:p>
                <w:p>
                  <w:pPr>
                    <w:spacing w:before="0"/>
                    <w:ind w:left="53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494F57"/>
                      <w:w w:val="105"/>
                      <w:sz w:val="15"/>
                    </w:rPr>
                    <w:t>Información</w:t>
                  </w:r>
                  <w:r>
                    <w:rPr>
                      <w:rFonts w:ascii="Arial" w:hAnsi="Arial"/>
                      <w:b/>
                      <w:color w:val="494F57"/>
                      <w:spacing w:val="-1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494F57"/>
                      <w:w w:val="105"/>
                      <w:sz w:val="15"/>
                    </w:rPr>
                    <w:t>Adicional</w:t>
                  </w:r>
                </w:p>
                <w:p>
                  <w:pPr>
                    <w:pStyle w:val="BodyText"/>
                    <w:spacing w:line="513" w:lineRule="auto" w:before="12"/>
                    <w:ind w:left="183" w:right="1147"/>
                  </w:pPr>
                  <w:r>
                    <w:rPr>
                      <w:color w:val="1A1A1A"/>
                      <w:w w:val="105"/>
                    </w:rPr>
                    <w:t>Si</w:t>
                  </w:r>
                  <w:r>
                    <w:rPr>
                      <w:color w:val="1A1A1A"/>
                      <w:spacing w:val="-4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lo</w:t>
                  </w:r>
                  <w:r>
                    <w:rPr>
                      <w:color w:val="1A1A1A"/>
                      <w:spacing w:val="-4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desea</w:t>
                  </w:r>
                  <w:r>
                    <w:rPr>
                      <w:color w:val="1A1A1A"/>
                      <w:spacing w:val="-4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puede</w:t>
                  </w:r>
                  <w:r>
                    <w:rPr>
                      <w:color w:val="1A1A1A"/>
                      <w:spacing w:val="-4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consultar</w:t>
                  </w:r>
                  <w:r>
                    <w:rPr>
                      <w:color w:val="1A1A1A"/>
                      <w:spacing w:val="-3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la</w:t>
                  </w:r>
                  <w:hyperlink r:id="rId6">
                    <w:r>
                      <w:rPr>
                        <w:color w:val="591D78"/>
                        <w:spacing w:val="-4"/>
                        <w:w w:val="105"/>
                        <w:u w:val="single" w:color="9933CC"/>
                      </w:rPr>
                      <w:t> </w:t>
                    </w:r>
                    <w:r>
                      <w:rPr>
                        <w:color w:val="591D78"/>
                        <w:w w:val="105"/>
                        <w:u w:val="single" w:color="9933CC"/>
                      </w:rPr>
                      <w:t>información</w:t>
                    </w:r>
                  </w:hyperlink>
                  <w:r>
                    <w:rPr>
                      <w:color w:val="591D78"/>
                      <w:w w:val="105"/>
                    </w:rPr>
                    <w:t>   </w:t>
                  </w:r>
                  <w:r>
                    <w:rPr>
                      <w:color w:val="591D78"/>
                      <w:spacing w:val="24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relativa</w:t>
                  </w:r>
                  <w:r>
                    <w:rPr>
                      <w:color w:val="1A1A1A"/>
                      <w:spacing w:val="-4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a</w:t>
                  </w:r>
                  <w:r>
                    <w:rPr>
                      <w:color w:val="1A1A1A"/>
                      <w:spacing w:val="-4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la</w:t>
                  </w:r>
                  <w:r>
                    <w:rPr>
                      <w:color w:val="1A1A1A"/>
                      <w:spacing w:val="-3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tramitación</w:t>
                  </w:r>
                  <w:r>
                    <w:rPr>
                      <w:color w:val="1A1A1A"/>
                      <w:spacing w:val="-4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de</w:t>
                  </w:r>
                  <w:r>
                    <w:rPr>
                      <w:color w:val="1A1A1A"/>
                      <w:spacing w:val="-3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este</w:t>
                  </w:r>
                  <w:r>
                    <w:rPr>
                      <w:color w:val="1A1A1A"/>
                      <w:spacing w:val="-4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procedimiento</w:t>
                  </w:r>
                  <w:r>
                    <w:rPr>
                      <w:color w:val="1A1A1A"/>
                      <w:spacing w:val="-4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y</w:t>
                  </w:r>
                  <w:r>
                    <w:rPr>
                      <w:color w:val="1A1A1A"/>
                      <w:spacing w:val="-3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los</w:t>
                  </w:r>
                  <w:hyperlink r:id="rId6">
                    <w:r>
                      <w:rPr>
                        <w:color w:val="591D78"/>
                        <w:spacing w:val="-3"/>
                        <w:w w:val="105"/>
                        <w:u w:val="single" w:color="9933CC"/>
                      </w:rPr>
                      <w:t> </w:t>
                    </w:r>
                    <w:r>
                      <w:rPr>
                        <w:color w:val="591D78"/>
                        <w:w w:val="105"/>
                        <w:u w:val="single" w:color="9933CC"/>
                      </w:rPr>
                      <w:t>trámites</w:t>
                    </w:r>
                  </w:hyperlink>
                  <w:r>
                    <w:rPr>
                      <w:color w:val="591D78"/>
                      <w:w w:val="105"/>
                    </w:rPr>
                    <w:t>    </w:t>
                  </w:r>
                  <w:r>
                    <w:rPr>
                      <w:color w:val="591D78"/>
                      <w:spacing w:val="22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que</w:t>
                  </w:r>
                  <w:r>
                    <w:rPr>
                      <w:color w:val="1A1A1A"/>
                      <w:spacing w:val="-8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puede</w:t>
                  </w:r>
                  <w:r>
                    <w:rPr>
                      <w:color w:val="1A1A1A"/>
                      <w:spacing w:val="-8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realizar.</w:t>
                  </w:r>
                  <w:r>
                    <w:rPr>
                      <w:color w:val="1A1A1A"/>
                      <w:spacing w:val="-40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Si</w:t>
                  </w:r>
                  <w:r>
                    <w:rPr>
                      <w:color w:val="1A1A1A"/>
                      <w:spacing w:val="-2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tiene</w:t>
                  </w:r>
                  <w:r>
                    <w:rPr>
                      <w:color w:val="1A1A1A"/>
                      <w:spacing w:val="-2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alguna</w:t>
                  </w:r>
                  <w:r>
                    <w:rPr>
                      <w:color w:val="1A1A1A"/>
                      <w:spacing w:val="-1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sugerencia</w:t>
                  </w:r>
                  <w:r>
                    <w:rPr>
                      <w:color w:val="1A1A1A"/>
                      <w:spacing w:val="-2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para</w:t>
                  </w:r>
                  <w:r>
                    <w:rPr>
                      <w:color w:val="1A1A1A"/>
                      <w:spacing w:val="-2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mejorar</w:t>
                  </w:r>
                  <w:r>
                    <w:rPr>
                      <w:color w:val="1A1A1A"/>
                      <w:spacing w:val="-1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el</w:t>
                  </w:r>
                  <w:r>
                    <w:rPr>
                      <w:color w:val="1A1A1A"/>
                      <w:spacing w:val="-2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servicio</w:t>
                  </w:r>
                  <w:r>
                    <w:rPr>
                      <w:color w:val="1A1A1A"/>
                      <w:spacing w:val="-2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puede</w:t>
                  </w:r>
                  <w:r>
                    <w:rPr>
                      <w:color w:val="1A1A1A"/>
                      <w:spacing w:val="-1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formularla</w:t>
                  </w:r>
                  <w:r>
                    <w:rPr>
                      <w:color w:val="1A1A1A"/>
                      <w:spacing w:val="-2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en</w:t>
                  </w:r>
                  <w:r>
                    <w:rPr>
                      <w:color w:val="1A1A1A"/>
                      <w:spacing w:val="-2"/>
                      <w:w w:val="105"/>
                    </w:rPr>
                    <w:t> </w:t>
                  </w:r>
                  <w:r>
                    <w:rPr>
                      <w:color w:val="1A1A1A"/>
                      <w:w w:val="105"/>
                    </w:rPr>
                    <w:t>el</w:t>
                  </w:r>
                  <w:r>
                    <w:rPr>
                      <w:color w:val="1A1A1A"/>
                      <w:spacing w:val="-1"/>
                      <w:w w:val="105"/>
                    </w:rPr>
                    <w:t> </w:t>
                  </w:r>
                  <w:hyperlink r:id="rId7">
                    <w:r>
                      <w:rPr>
                        <w:color w:val="005DB4"/>
                        <w:w w:val="105"/>
                        <w:u w:val="single" w:color="005DB4"/>
                      </w:rPr>
                      <w:t>Buzón</w:t>
                    </w:r>
                    <w:r>
                      <w:rPr>
                        <w:color w:val="005DB4"/>
                        <w:spacing w:val="-2"/>
                        <w:w w:val="105"/>
                        <w:u w:val="single" w:color="005DB4"/>
                      </w:rPr>
                      <w:t> </w:t>
                    </w:r>
                    <w:r>
                      <w:rPr>
                        <w:color w:val="005DB4"/>
                        <w:w w:val="105"/>
                        <w:u w:val="single" w:color="005DB4"/>
                      </w:rPr>
                      <w:t>de</w:t>
                    </w:r>
                    <w:r>
                      <w:rPr>
                        <w:color w:val="005DB4"/>
                        <w:spacing w:val="-2"/>
                        <w:w w:val="105"/>
                        <w:u w:val="single" w:color="005DB4"/>
                      </w:rPr>
                      <w:t> </w:t>
                    </w:r>
                    <w:r>
                      <w:rPr>
                        <w:color w:val="005DB4"/>
                        <w:w w:val="105"/>
                        <w:u w:val="single" w:color="005DB4"/>
                      </w:rPr>
                      <w:t>su</w:t>
                    </w:r>
                    <w:r>
                      <w:rPr>
                        <w:color w:val="005DB4"/>
                        <w:w w:val="105"/>
                      </w:rPr>
                      <w:t>g</w:t>
                    </w:r>
                    <w:r>
                      <w:rPr>
                        <w:color w:val="005DB4"/>
                        <w:w w:val="105"/>
                        <w:u w:val="single" w:color="005DB4"/>
                      </w:rPr>
                      <w:t>erencias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pStyle w:val="BodyText"/>
        <w:spacing w:before="1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7"/>
        </w:rPr>
      </w:pPr>
    </w:p>
    <w:p>
      <w:pPr>
        <w:pStyle w:val="Heading1"/>
        <w:tabs>
          <w:tab w:pos="10770" w:val="left" w:leader="none"/>
        </w:tabs>
        <w:spacing w:before="94"/>
      </w:pPr>
      <w:r>
        <w:rPr/>
        <w:t>https://www1.agenciatributaria.gob.es/wlpl/TEWV-CORE/DetalleVlt</w:t>
        <w:tab/>
        <w:t>1/1</w:t>
      </w:r>
    </w:p>
    <w:sectPr>
      <w:type w:val="continuous"/>
      <w:pgSz w:w="11900" w:h="16840"/>
      <w:pgMar w:top="200" w:bottom="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5"/>
      <w:szCs w:val="15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66"/>
      <w:ind w:left="110"/>
      <w:outlineLvl w:val="1"/>
    </w:pPr>
    <w:rPr>
      <w:rFonts w:ascii="Arial MT" w:hAnsi="Arial MT" w:eastAsia="Arial MT" w:cs="Arial MT"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415"/>
    </w:pPr>
    <w:rPr>
      <w:rFonts w:ascii="Arial" w:hAnsi="Arial" w:eastAsia="Arial" w:cs="Arial"/>
      <w:b/>
      <w:bCs/>
      <w:sz w:val="19"/>
      <w:szCs w:val="1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1.agenciatributaria.gob.es/wlpl/BUGC-JDIT/MdcAcceso?nifRepresentado=B35062926&amp;E_HNR&amp;EJERCICIO=0" TargetMode="External"/><Relationship Id="rId6" Type="http://schemas.openxmlformats.org/officeDocument/2006/relationships/hyperlink" Target="https://sede.agenciatributaria.gob.es/Sede/procedimientoini/GC50.shtml" TargetMode="External"/><Relationship Id="rId7" Type="http://schemas.openxmlformats.org/officeDocument/2006/relationships/hyperlink" Target="https://www.agenciatributaria.gob.es/static_files/common/dep/planificacion/CDC/IFRD0001.html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2023-10-19T10:23:40Z</dcterms:created>
  <dcterms:modified xsi:type="dcterms:W3CDTF">2023-10-19T10:23:40Z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Mozilla/5.0 (Windows NT 10.0; Win64; x64) AppleWebKit/537.36 (KHTML, like Gecko) Chrome/118.0.0.0 Safari/537.36</vt:lpwstr>
  </property>
  <property fmtid="{D5CDD505-2E9C-101B-9397-08002B2CF9AE}" pid="4" name="LastSaved">
    <vt:filetime>2023-10-19T00:00:00Z</vt:filetime>
  </property>
</Properties>
</file>